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7B35" w14:textId="61D5BFF3" w:rsidR="005A7FEE" w:rsidRPr="006B425F" w:rsidRDefault="005A7FEE" w:rsidP="005A7FEE">
      <w:pPr>
        <w:pStyle w:val="Nadpis1"/>
        <w:rPr>
          <w:b/>
          <w:bCs/>
        </w:rPr>
      </w:pPr>
      <w:r w:rsidRPr="006B425F">
        <w:rPr>
          <w:b/>
          <w:bCs/>
        </w:rPr>
        <w:t>TERRE, MARI, PICASSO p</w:t>
      </w:r>
      <w:r>
        <w:rPr>
          <w:b/>
          <w:bCs/>
        </w:rPr>
        <w:t>rincipy předávání</w:t>
      </w:r>
      <w:r w:rsidRPr="006B425F">
        <w:rPr>
          <w:b/>
          <w:bCs/>
        </w:rPr>
        <w:t xml:space="preserve"> dat</w:t>
      </w:r>
      <w:r>
        <w:rPr>
          <w:b/>
          <w:bCs/>
        </w:rPr>
        <w:t xml:space="preserve"> o RE z evropských platforem</w:t>
      </w:r>
      <w:r w:rsidRPr="006B425F">
        <w:rPr>
          <w:b/>
          <w:bCs/>
        </w:rPr>
        <w:t xml:space="preserve"> do CS OTE</w:t>
      </w:r>
      <w:r>
        <w:rPr>
          <w:b/>
          <w:bCs/>
        </w:rPr>
        <w:t xml:space="preserve"> (platné </w:t>
      </w:r>
      <w:r>
        <w:rPr>
          <w:b/>
          <w:bCs/>
        </w:rPr>
        <w:t xml:space="preserve">pro data za období od 1.4.2022 </w:t>
      </w:r>
      <w:r w:rsidRPr="005A7FEE">
        <w:rPr>
          <w:b/>
          <w:bCs/>
          <w:highlight w:val="yellow"/>
        </w:rPr>
        <w:t>d</w:t>
      </w:r>
      <w:r w:rsidRPr="005A7FEE">
        <w:rPr>
          <w:b/>
          <w:bCs/>
          <w:highlight w:val="yellow"/>
        </w:rPr>
        <w:t>o</w:t>
      </w:r>
      <w:r w:rsidRPr="005A7FEE">
        <w:rPr>
          <w:b/>
          <w:bCs/>
          <w:highlight w:val="yellow"/>
        </w:rPr>
        <w:t xml:space="preserve"> </w:t>
      </w:r>
      <w:r w:rsidRPr="005A7FEE">
        <w:rPr>
          <w:b/>
          <w:bCs/>
          <w:highlight w:val="yellow"/>
        </w:rPr>
        <w:t>30.6</w:t>
      </w:r>
      <w:r w:rsidRPr="005A7FEE">
        <w:rPr>
          <w:b/>
          <w:bCs/>
          <w:highlight w:val="yellow"/>
        </w:rPr>
        <w:t>.2024</w:t>
      </w:r>
      <w:r>
        <w:rPr>
          <w:b/>
          <w:bCs/>
        </w:rPr>
        <w:t>):</w:t>
      </w:r>
    </w:p>
    <w:bookmarkStart w:id="0" w:name="_MON_1783516907"/>
    <w:bookmarkEnd w:id="0"/>
    <w:p w14:paraId="48ED21B2" w14:textId="0AE6BA62" w:rsidR="005A7FEE" w:rsidRDefault="005A7FEE" w:rsidP="00A35CCC">
      <w:pPr>
        <w:pStyle w:val="Nadpis1"/>
        <w:rPr>
          <w:b/>
          <w:bCs/>
        </w:rPr>
      </w:pPr>
      <w:r>
        <w:rPr>
          <w:b/>
          <w:bCs/>
        </w:rPr>
        <w:object w:dxaOrig="1532" w:dyaOrig="991" w14:anchorId="5088EF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76.5pt;height:49.5pt" o:ole="">
            <v:imagedata r:id="rId7" o:title=""/>
          </v:shape>
          <o:OLEObject Type="Embed" ProgID="Word.Document.12" ShapeID="_x0000_i1044" DrawAspect="Icon" ObjectID="_1783516954" r:id="rId8">
            <o:FieldCodes>\s</o:FieldCodes>
          </o:OLEObject>
        </w:object>
      </w:r>
    </w:p>
    <w:p w14:paraId="36A10565" w14:textId="33FDF81A" w:rsidR="005A21A4" w:rsidRPr="006B425F" w:rsidRDefault="00074E7C" w:rsidP="00A35CCC">
      <w:pPr>
        <w:pStyle w:val="Nadpis1"/>
        <w:rPr>
          <w:b/>
          <w:bCs/>
        </w:rPr>
      </w:pPr>
      <w:r w:rsidRPr="006B425F">
        <w:rPr>
          <w:b/>
          <w:bCs/>
        </w:rPr>
        <w:t>TERRE, MARI, PICASSO p</w:t>
      </w:r>
      <w:r w:rsidR="006B425F">
        <w:rPr>
          <w:b/>
          <w:bCs/>
        </w:rPr>
        <w:t>rincipy</w:t>
      </w:r>
      <w:r w:rsidR="00497FEE">
        <w:rPr>
          <w:b/>
          <w:bCs/>
        </w:rPr>
        <w:t xml:space="preserve"> předávání</w:t>
      </w:r>
      <w:r w:rsidRPr="006B425F">
        <w:rPr>
          <w:b/>
          <w:bCs/>
        </w:rPr>
        <w:t xml:space="preserve"> dat</w:t>
      </w:r>
      <w:r w:rsidR="00497FEE">
        <w:rPr>
          <w:b/>
          <w:bCs/>
        </w:rPr>
        <w:t xml:space="preserve"> o RE z evropských platforem</w:t>
      </w:r>
      <w:r w:rsidRPr="006B425F">
        <w:rPr>
          <w:b/>
          <w:bCs/>
        </w:rPr>
        <w:t xml:space="preserve"> do CS </w:t>
      </w:r>
      <w:r w:rsidRPr="006B425F">
        <w:rPr>
          <w:b/>
          <w:bCs/>
        </w:rPr>
        <w:t>OTE</w:t>
      </w:r>
      <w:r w:rsidR="00C80E52">
        <w:rPr>
          <w:b/>
          <w:bCs/>
        </w:rPr>
        <w:t xml:space="preserve"> (</w:t>
      </w:r>
      <w:r w:rsidR="00C80E52" w:rsidRPr="005A7FEE">
        <w:rPr>
          <w:b/>
          <w:bCs/>
          <w:highlight w:val="yellow"/>
        </w:rPr>
        <w:t xml:space="preserve">platné </w:t>
      </w:r>
      <w:r w:rsidR="005A7FEE" w:rsidRPr="005A7FEE">
        <w:rPr>
          <w:b/>
          <w:bCs/>
          <w:highlight w:val="yellow"/>
        </w:rPr>
        <w:t xml:space="preserve">pro data </w:t>
      </w:r>
      <w:r w:rsidR="00C80E52" w:rsidRPr="005A7FEE">
        <w:rPr>
          <w:b/>
          <w:bCs/>
          <w:highlight w:val="yellow"/>
        </w:rPr>
        <w:t>od 1.7.2024</w:t>
      </w:r>
      <w:r w:rsidR="00C80E52">
        <w:rPr>
          <w:b/>
          <w:bCs/>
        </w:rPr>
        <w:t>):</w:t>
      </w:r>
    </w:p>
    <w:p w14:paraId="6B829821" w14:textId="6B47F87C" w:rsidR="00074E7C" w:rsidRDefault="008328A4" w:rsidP="008328A4">
      <w:pPr>
        <w:pStyle w:val="Nadpis2"/>
        <w:numPr>
          <w:ilvl w:val="0"/>
          <w:numId w:val="2"/>
        </w:numPr>
      </w:pPr>
      <w:r>
        <w:t>Úvod</w:t>
      </w:r>
    </w:p>
    <w:p w14:paraId="4314A9A7" w14:textId="71B8EE82" w:rsidR="008328A4" w:rsidRPr="008328A4" w:rsidRDefault="008328A4" w:rsidP="006B425F">
      <w:pPr>
        <w:jc w:val="both"/>
      </w:pPr>
      <w:r>
        <w:t xml:space="preserve">V rámci přechodu na evropské platformy pro </w:t>
      </w:r>
      <w:r w:rsidR="00AA768E">
        <w:t>výměnu</w:t>
      </w:r>
      <w:r>
        <w:t> regulační energi</w:t>
      </w:r>
      <w:r w:rsidR="00AA768E">
        <w:t>e</w:t>
      </w:r>
      <w:r>
        <w:t xml:space="preserve"> TERRE (RR), MARI (</w:t>
      </w:r>
      <w:proofErr w:type="spellStart"/>
      <w:r>
        <w:t>mFRR</w:t>
      </w:r>
      <w:proofErr w:type="spellEnd"/>
      <w:r>
        <w:t>) a PICASSO (</w:t>
      </w:r>
      <w:proofErr w:type="spellStart"/>
      <w:r>
        <w:t>aFRR</w:t>
      </w:r>
      <w:proofErr w:type="spellEnd"/>
      <w:r>
        <w:t>) dochází i</w:t>
      </w:r>
      <w:r w:rsidR="00AA768E">
        <w:t xml:space="preserve"> k</w:t>
      </w:r>
      <w:r>
        <w:t xml:space="preserve"> implementaci nového způsobu předávání dat o poskytnutých službách SVR mezi ČEPS a OTE. Platforma TERRE byla</w:t>
      </w:r>
      <w:r w:rsidR="00AA768E">
        <w:t xml:space="preserve"> v CS OTE</w:t>
      </w:r>
      <w:r>
        <w:t xml:space="preserve"> implementována </w:t>
      </w:r>
      <w:r w:rsidR="00660346">
        <w:t>již v roce 2020, nicméně její fungování je v tomto dokumentu také podchyceno.</w:t>
      </w:r>
    </w:p>
    <w:p w14:paraId="560FCDEE" w14:textId="527199A0" w:rsidR="00074E7C" w:rsidRDefault="00A35CCC" w:rsidP="006B425F">
      <w:pPr>
        <w:pStyle w:val="Nadpis2"/>
        <w:numPr>
          <w:ilvl w:val="0"/>
          <w:numId w:val="2"/>
        </w:numPr>
        <w:jc w:val="both"/>
      </w:pPr>
      <w:r>
        <w:t>Struktura předávaných dat a význam jednotlivých profilových hodnot</w:t>
      </w:r>
    </w:p>
    <w:p w14:paraId="1DDFD0E7" w14:textId="66FFA23F" w:rsidR="00A35CCC" w:rsidRDefault="00655448" w:rsidP="006B425F">
      <w:pPr>
        <w:jc w:val="both"/>
      </w:pPr>
      <w:r>
        <w:t>Struktura dat předávaných pomocí</w:t>
      </w:r>
      <w:r w:rsidR="00AA768E">
        <w:t xml:space="preserve"> EAN</w:t>
      </w:r>
      <w:r>
        <w:t xml:space="preserve"> OPM pro evidenci dat z</w:t>
      </w:r>
      <w:r w:rsidR="00AA768E">
        <w:t xml:space="preserve"> evropských </w:t>
      </w:r>
      <w:r>
        <w:t xml:space="preserve">platforem pro </w:t>
      </w:r>
      <w:r w:rsidR="00AA768E">
        <w:t>výměnu</w:t>
      </w:r>
      <w:r>
        <w:t> regulační energi</w:t>
      </w:r>
      <w:r w:rsidR="00AA768E">
        <w:t>e</w:t>
      </w:r>
      <w:r>
        <w:t xml:space="preserve"> je popsána pomocí významu jednotlivých rolí profilů. Každá role profilu je složena ze </w:t>
      </w:r>
      <w:r w:rsidR="00F20337">
        <w:t>3</w:t>
      </w:r>
      <w:r>
        <w:t xml:space="preserve"> znaků:</w:t>
      </w:r>
    </w:p>
    <w:p w14:paraId="60F768CC" w14:textId="1CBBC85D" w:rsidR="00655448" w:rsidRDefault="00A36924" w:rsidP="006B425F">
      <w:pPr>
        <w:pStyle w:val="Odstavecseseznamem"/>
        <w:numPr>
          <w:ilvl w:val="6"/>
          <w:numId w:val="2"/>
        </w:numPr>
        <w:ind w:left="567" w:hanging="141"/>
        <w:jc w:val="both"/>
      </w:pPr>
      <w:r w:rsidRPr="006B425F">
        <w:rPr>
          <w:u w:val="single"/>
        </w:rPr>
        <w:t xml:space="preserve">První znak </w:t>
      </w:r>
      <w:r>
        <w:t xml:space="preserve">označuje platformu pro </w:t>
      </w:r>
      <w:r w:rsidR="00AA768E">
        <w:t xml:space="preserve">výměnu </w:t>
      </w:r>
      <w:r>
        <w:t>regulační energi</w:t>
      </w:r>
      <w:r w:rsidR="00AA768E">
        <w:t>e</w:t>
      </w:r>
      <w:r>
        <w:t>, případně její podsložku (v případě MARI)</w:t>
      </w:r>
      <w:r w:rsidR="00AA768E">
        <w:t>,</w:t>
      </w:r>
      <w:r>
        <w:t xml:space="preserve"> </w:t>
      </w:r>
      <w:r w:rsidR="00AA768E">
        <w:t xml:space="preserve">a </w:t>
      </w:r>
      <w:r>
        <w:t>nabývá následujících hodnot:</w:t>
      </w:r>
    </w:p>
    <w:p w14:paraId="1DB3ECCB" w14:textId="2C24817C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>T – TERRE platforma</w:t>
      </w:r>
    </w:p>
    <w:p w14:paraId="0F884166" w14:textId="00C2173D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 xml:space="preserve">S – MARI platforma </w:t>
      </w:r>
      <w:proofErr w:type="spellStart"/>
      <w:r>
        <w:t>scheduled</w:t>
      </w:r>
      <w:proofErr w:type="spellEnd"/>
      <w:r>
        <w:t xml:space="preserve"> </w:t>
      </w:r>
      <w:proofErr w:type="spellStart"/>
      <w:r>
        <w:t>activation</w:t>
      </w:r>
      <w:proofErr w:type="spellEnd"/>
    </w:p>
    <w:p w14:paraId="31022F7D" w14:textId="55C4DE46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 xml:space="preserve">D – MARI platforma direct </w:t>
      </w:r>
      <w:proofErr w:type="spellStart"/>
      <w:r>
        <w:t>activation</w:t>
      </w:r>
      <w:proofErr w:type="spellEnd"/>
    </w:p>
    <w:p w14:paraId="7C900788" w14:textId="73B55637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>P – PICASSO platforma</w:t>
      </w:r>
    </w:p>
    <w:p w14:paraId="0EB95E5D" w14:textId="57534374" w:rsidR="00A36924" w:rsidRDefault="00A36924" w:rsidP="006B425F">
      <w:pPr>
        <w:pStyle w:val="Odstavecseseznamem"/>
        <w:numPr>
          <w:ilvl w:val="6"/>
          <w:numId w:val="2"/>
        </w:numPr>
        <w:ind w:left="567" w:hanging="141"/>
        <w:jc w:val="both"/>
      </w:pPr>
      <w:r w:rsidRPr="006B425F">
        <w:rPr>
          <w:u w:val="single"/>
        </w:rPr>
        <w:t>Druhý znak</w:t>
      </w:r>
      <w:r>
        <w:t xml:space="preserve"> ozna</w:t>
      </w:r>
      <w:r w:rsidR="00125665">
        <w:t>č</w:t>
      </w:r>
      <w:r>
        <w:t>uje, jestli se jedná o množstevní, nebo cenový profil:</w:t>
      </w:r>
    </w:p>
    <w:p w14:paraId="3D571185" w14:textId="48506194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 xml:space="preserve">V – </w:t>
      </w:r>
      <w:proofErr w:type="spellStart"/>
      <w:r>
        <w:t>value</w:t>
      </w:r>
      <w:proofErr w:type="spellEnd"/>
      <w:r>
        <w:t>, tedy množstevní profil</w:t>
      </w:r>
      <w:r w:rsidR="00AA768E">
        <w:t xml:space="preserve"> [</w:t>
      </w:r>
      <w:r w:rsidR="000511A2">
        <w:t>k</w:t>
      </w:r>
      <w:r w:rsidR="00AA768E">
        <w:t>Wh,</w:t>
      </w:r>
      <w:r w:rsidR="000511A2">
        <w:t>2</w:t>
      </w:r>
      <w:r w:rsidR="00AA768E">
        <w:t xml:space="preserve"> desetinn</w:t>
      </w:r>
      <w:r w:rsidR="000511A2">
        <w:t>á</w:t>
      </w:r>
      <w:r w:rsidR="00AA768E">
        <w:t xml:space="preserve"> míst</w:t>
      </w:r>
      <w:r w:rsidR="000511A2">
        <w:t>a</w:t>
      </w:r>
      <w:r w:rsidR="00AA768E">
        <w:t>]</w:t>
      </w:r>
    </w:p>
    <w:p w14:paraId="41AC1AF2" w14:textId="080C03C7" w:rsidR="00A36924" w:rsidRDefault="00A36924" w:rsidP="006B425F">
      <w:pPr>
        <w:pStyle w:val="Odstavecseseznamem"/>
        <w:numPr>
          <w:ilvl w:val="7"/>
          <w:numId w:val="2"/>
        </w:numPr>
        <w:jc w:val="both"/>
      </w:pPr>
      <w:r>
        <w:t xml:space="preserve">P – </w:t>
      </w:r>
      <w:proofErr w:type="spellStart"/>
      <w:r>
        <w:t>price</w:t>
      </w:r>
      <w:proofErr w:type="spellEnd"/>
      <w:r>
        <w:t>, tedy cenový profil</w:t>
      </w:r>
      <w:r w:rsidR="00AA768E">
        <w:t xml:space="preserve"> [Kč/MWh, 2 desetinná místa]</w:t>
      </w:r>
    </w:p>
    <w:p w14:paraId="37B69277" w14:textId="789660E3" w:rsidR="00F06815" w:rsidRDefault="002B3E8A" w:rsidP="006B425F">
      <w:pPr>
        <w:pStyle w:val="Odstavecseseznamem"/>
        <w:numPr>
          <w:ilvl w:val="6"/>
          <w:numId w:val="2"/>
        </w:numPr>
        <w:ind w:left="567" w:hanging="141"/>
        <w:jc w:val="both"/>
      </w:pPr>
      <w:r>
        <w:rPr>
          <w:u w:val="single"/>
        </w:rPr>
        <w:t>třetí</w:t>
      </w:r>
      <w:r w:rsidR="00F06815" w:rsidRPr="006B425F">
        <w:rPr>
          <w:u w:val="single"/>
        </w:rPr>
        <w:t xml:space="preserve"> znak</w:t>
      </w:r>
      <w:r w:rsidR="00F06815">
        <w:t xml:space="preserve"> určuje význam daného profilu (blíže popsáno v tabulkách níže). Specifikem je, že liché číslo profilu je určeno k vykazování RE+, sudé pro vykazování dat o RE-</w:t>
      </w:r>
    </w:p>
    <w:p w14:paraId="18462745" w14:textId="12C40C8F" w:rsidR="000423E6" w:rsidRDefault="000423E6" w:rsidP="006B425F">
      <w:pPr>
        <w:jc w:val="both"/>
      </w:pPr>
      <w:r>
        <w:t xml:space="preserve">Všechny profilové hodnoty jsou </w:t>
      </w:r>
      <w:proofErr w:type="gramStart"/>
      <w:r w:rsidR="002B3E8A">
        <w:t>15-minutové</w:t>
      </w:r>
      <w:proofErr w:type="gramEnd"/>
      <w:r w:rsidR="002B3E8A">
        <w:t>.</w:t>
      </w:r>
    </w:p>
    <w:p w14:paraId="7AF1565A" w14:textId="250F9350" w:rsidR="005426D7" w:rsidRDefault="005426D7" w:rsidP="006B425F">
      <w:pPr>
        <w:jc w:val="both"/>
      </w:pPr>
      <w:r>
        <w:t xml:space="preserve">Popis struktury a </w:t>
      </w:r>
      <w:r w:rsidR="006B425F">
        <w:t>XSD</w:t>
      </w:r>
      <w:r>
        <w:t xml:space="preserve"> šablon pro evidenci dat o RE z evropských platforem je možné nalézt na veřejných stránkách OTE:</w:t>
      </w:r>
    </w:p>
    <w:p w14:paraId="696DAA2F" w14:textId="6E0EE137" w:rsidR="005426D7" w:rsidRDefault="005A7FEE" w:rsidP="006B425F">
      <w:pPr>
        <w:jc w:val="both"/>
      </w:pPr>
      <w:hyperlink r:id="rId9" w:history="1">
        <w:r w:rsidR="005426D7" w:rsidRPr="004C070D">
          <w:rPr>
            <w:rStyle w:val="Hypertextovodkaz"/>
          </w:rPr>
          <w:t>https://www.ote-cr.cz/cs/dokumentace/dokumentace-elektrina/dokumentace-elektrina</w:t>
        </w:r>
      </w:hyperlink>
    </w:p>
    <w:p w14:paraId="622FAD28" w14:textId="58ECE7FC" w:rsidR="0011764E" w:rsidRDefault="0011764E" w:rsidP="006B425F">
      <w:pPr>
        <w:jc w:val="both"/>
      </w:pPr>
      <w:r>
        <w:br w:type="page"/>
      </w:r>
    </w:p>
    <w:p w14:paraId="138C8996" w14:textId="77777777" w:rsidR="005426D7" w:rsidRPr="00A35CCC" w:rsidRDefault="005426D7" w:rsidP="006B425F">
      <w:pPr>
        <w:jc w:val="both"/>
      </w:pPr>
    </w:p>
    <w:p w14:paraId="24C88177" w14:textId="181F4833" w:rsidR="00A35CCC" w:rsidRPr="006B425F" w:rsidRDefault="00A35CCC" w:rsidP="006B425F">
      <w:pPr>
        <w:pStyle w:val="Nadpis3"/>
        <w:numPr>
          <w:ilvl w:val="1"/>
          <w:numId w:val="5"/>
        </w:numPr>
        <w:jc w:val="both"/>
        <w:rPr>
          <w:b/>
          <w:bCs/>
        </w:rPr>
      </w:pPr>
      <w:r w:rsidRPr="006B425F">
        <w:rPr>
          <w:b/>
          <w:bCs/>
        </w:rPr>
        <w:t>TERRE</w:t>
      </w:r>
    </w:p>
    <w:p w14:paraId="03219E21" w14:textId="77777777" w:rsidR="00655448" w:rsidRPr="00655448" w:rsidRDefault="00655448" w:rsidP="006B425F">
      <w:pPr>
        <w:jc w:val="both"/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1134"/>
        <w:gridCol w:w="709"/>
        <w:gridCol w:w="709"/>
        <w:gridCol w:w="709"/>
        <w:gridCol w:w="5570"/>
      </w:tblGrid>
      <w:tr w:rsidR="00361600" w:rsidRPr="00EF69BE" w14:paraId="75B1BD39" w14:textId="77777777" w:rsidTr="00051F41">
        <w:trPr>
          <w:trHeight w:val="300"/>
        </w:trPr>
        <w:tc>
          <w:tcPr>
            <w:tcW w:w="524" w:type="dxa"/>
            <w:shd w:val="clear" w:color="auto" w:fill="BFBFBF"/>
            <w:noWrap/>
            <w:vAlign w:val="bottom"/>
            <w:hideMark/>
          </w:tcPr>
          <w:p w14:paraId="299B3FE0" w14:textId="23ACB6F3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znak</w:t>
            </w:r>
          </w:p>
        </w:tc>
        <w:tc>
          <w:tcPr>
            <w:tcW w:w="1134" w:type="dxa"/>
            <w:shd w:val="clear" w:color="auto" w:fill="BFBFBF"/>
            <w:noWrap/>
            <w:vAlign w:val="bottom"/>
            <w:hideMark/>
          </w:tcPr>
          <w:p w14:paraId="43EE4A05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označení platformy</w:t>
            </w:r>
          </w:p>
        </w:tc>
        <w:tc>
          <w:tcPr>
            <w:tcW w:w="709" w:type="dxa"/>
            <w:shd w:val="clear" w:color="auto" w:fill="BFBFBF"/>
            <w:noWrap/>
            <w:vAlign w:val="bottom"/>
            <w:hideMark/>
          </w:tcPr>
          <w:p w14:paraId="279A6CE5" w14:textId="2D86D2B2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znak</w:t>
            </w:r>
          </w:p>
        </w:tc>
        <w:tc>
          <w:tcPr>
            <w:tcW w:w="709" w:type="dxa"/>
            <w:shd w:val="clear" w:color="auto" w:fill="BFBFBF"/>
            <w:noWrap/>
            <w:vAlign w:val="bottom"/>
            <w:hideMark/>
          </w:tcPr>
          <w:p w14:paraId="6A50672E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Druh</w:t>
            </w:r>
          </w:p>
        </w:tc>
        <w:tc>
          <w:tcPr>
            <w:tcW w:w="709" w:type="dxa"/>
            <w:shd w:val="clear" w:color="auto" w:fill="BFBFBF"/>
            <w:noWrap/>
            <w:vAlign w:val="bottom"/>
            <w:hideMark/>
          </w:tcPr>
          <w:p w14:paraId="0C6E1F2A" w14:textId="19D50F97" w:rsidR="00361600" w:rsidRPr="0086576E" w:rsidRDefault="00051F41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="00361600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361600"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znak</w:t>
            </w:r>
            <w:r w:rsidR="00361600" w:rsidRPr="0086576E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1"/>
            </w:r>
          </w:p>
        </w:tc>
        <w:tc>
          <w:tcPr>
            <w:tcW w:w="5570" w:type="dxa"/>
            <w:shd w:val="clear" w:color="auto" w:fill="BFBFBF"/>
            <w:noWrap/>
            <w:vAlign w:val="bottom"/>
            <w:hideMark/>
          </w:tcPr>
          <w:p w14:paraId="77AE52F7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color w:val="000000"/>
                <w:lang w:eastAsia="cs-CZ"/>
              </w:rPr>
              <w:t>Účel/území řešení nerovnováhy</w:t>
            </w:r>
          </w:p>
        </w:tc>
      </w:tr>
      <w:tr w:rsidR="00361600" w:rsidRPr="00EF69BE" w14:paraId="3899C32C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3EB51856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T</w:t>
            </w:r>
          </w:p>
        </w:tc>
        <w:tc>
          <w:tcPr>
            <w:tcW w:w="1134" w:type="dxa"/>
            <w:noWrap/>
            <w:vAlign w:val="bottom"/>
            <w:hideMark/>
          </w:tcPr>
          <w:p w14:paraId="447372FC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TERRE</w:t>
            </w:r>
          </w:p>
        </w:tc>
        <w:tc>
          <w:tcPr>
            <w:tcW w:w="709" w:type="dxa"/>
            <w:noWrap/>
            <w:vAlign w:val="bottom"/>
            <w:hideMark/>
          </w:tcPr>
          <w:p w14:paraId="1C0EFBED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V</w:t>
            </w:r>
          </w:p>
        </w:tc>
        <w:tc>
          <w:tcPr>
            <w:tcW w:w="709" w:type="dxa"/>
            <w:noWrap/>
            <w:vAlign w:val="bottom"/>
            <w:hideMark/>
          </w:tcPr>
          <w:p w14:paraId="05E3666D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6576E">
              <w:rPr>
                <w:rFonts w:ascii="Calibri" w:eastAsia="Times New Roman" w:hAnsi="Calibri" w:cs="Calibri"/>
                <w:lang w:eastAsia="cs-CZ"/>
              </w:rPr>
              <w:t>Value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04517425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5570" w:type="dxa"/>
            <w:noWrap/>
            <w:vAlign w:val="bottom"/>
            <w:hideMark/>
          </w:tcPr>
          <w:p w14:paraId="43E162D8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 xml:space="preserve">RE+ ČR </w:t>
            </w:r>
          </w:p>
        </w:tc>
      </w:tr>
      <w:tr w:rsidR="00361600" w:rsidRPr="00EF69BE" w14:paraId="3163555F" w14:textId="77777777" w:rsidTr="00051F41">
        <w:trPr>
          <w:trHeight w:val="300"/>
        </w:trPr>
        <w:tc>
          <w:tcPr>
            <w:tcW w:w="524" w:type="dxa"/>
            <w:noWrap/>
            <w:vAlign w:val="bottom"/>
          </w:tcPr>
          <w:p w14:paraId="7DE14C7E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4" w:type="dxa"/>
            <w:noWrap/>
            <w:vAlign w:val="bottom"/>
          </w:tcPr>
          <w:p w14:paraId="474071FD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0E61C643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P</w:t>
            </w:r>
          </w:p>
        </w:tc>
        <w:tc>
          <w:tcPr>
            <w:tcW w:w="709" w:type="dxa"/>
            <w:noWrap/>
            <w:vAlign w:val="bottom"/>
            <w:hideMark/>
          </w:tcPr>
          <w:p w14:paraId="57FFB987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6576E">
              <w:rPr>
                <w:rFonts w:ascii="Calibri" w:eastAsia="Times New Roman" w:hAnsi="Calibri" w:cs="Calibri"/>
                <w:lang w:eastAsia="cs-CZ"/>
              </w:rPr>
              <w:t>Price</w:t>
            </w:r>
            <w:proofErr w:type="spellEnd"/>
          </w:p>
        </w:tc>
        <w:tc>
          <w:tcPr>
            <w:tcW w:w="709" w:type="dxa"/>
            <w:noWrap/>
            <w:vAlign w:val="bottom"/>
            <w:hideMark/>
          </w:tcPr>
          <w:p w14:paraId="113733CB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5570" w:type="dxa"/>
            <w:noWrap/>
            <w:vAlign w:val="bottom"/>
            <w:hideMark/>
          </w:tcPr>
          <w:p w14:paraId="0DCA9FDB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6576E">
              <w:rPr>
                <w:rFonts w:ascii="Calibri" w:eastAsia="Times New Roman" w:hAnsi="Calibri" w:cs="Calibri"/>
                <w:lang w:eastAsia="cs-CZ"/>
              </w:rPr>
              <w:t>RE- ČR</w:t>
            </w:r>
            <w:proofErr w:type="gramEnd"/>
          </w:p>
        </w:tc>
      </w:tr>
      <w:tr w:rsidR="00361600" w:rsidRPr="00EF69BE" w14:paraId="50B76BE3" w14:textId="77777777" w:rsidTr="00051F41">
        <w:trPr>
          <w:trHeight w:val="300"/>
        </w:trPr>
        <w:tc>
          <w:tcPr>
            <w:tcW w:w="524" w:type="dxa"/>
            <w:noWrap/>
            <w:vAlign w:val="bottom"/>
          </w:tcPr>
          <w:p w14:paraId="4ACEFBEC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134" w:type="dxa"/>
            <w:noWrap/>
            <w:vAlign w:val="bottom"/>
          </w:tcPr>
          <w:p w14:paraId="01A3617B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73DF6FDE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DD37CBA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75583682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5570" w:type="dxa"/>
            <w:noWrap/>
            <w:vAlign w:val="bottom"/>
            <w:hideMark/>
          </w:tcPr>
          <w:p w14:paraId="54300187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RE+ zahraničí</w:t>
            </w:r>
          </w:p>
        </w:tc>
      </w:tr>
      <w:tr w:rsidR="00361600" w:rsidRPr="00EF69BE" w14:paraId="5D1BA3E2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27B2C71F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08DBA12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2827F4CB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1FE6E8B0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433B392C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5570" w:type="dxa"/>
            <w:noWrap/>
            <w:vAlign w:val="bottom"/>
            <w:hideMark/>
          </w:tcPr>
          <w:p w14:paraId="520D239A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6576E">
              <w:rPr>
                <w:rFonts w:ascii="Calibri" w:eastAsia="Times New Roman" w:hAnsi="Calibri" w:cs="Calibri"/>
                <w:lang w:eastAsia="cs-CZ"/>
              </w:rPr>
              <w:t>RE- zahraničí</w:t>
            </w:r>
            <w:proofErr w:type="gramEnd"/>
          </w:p>
        </w:tc>
      </w:tr>
      <w:tr w:rsidR="00361600" w:rsidRPr="00EF69BE" w14:paraId="4FFD0569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086B063F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0CDB5D01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68BB917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49489D5E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15D29DD2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5570" w:type="dxa"/>
            <w:noWrap/>
            <w:vAlign w:val="bottom"/>
            <w:hideMark/>
          </w:tcPr>
          <w:p w14:paraId="4BFD5043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 xml:space="preserve">RE+ bez vlivu na cenu odchylky (následující ¼ h) </w:t>
            </w:r>
          </w:p>
        </w:tc>
      </w:tr>
      <w:tr w:rsidR="00361600" w:rsidRPr="00EF69BE" w14:paraId="0390947C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38C57CA3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0B4B5DD9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655BFF22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1557A920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E1FC37E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5570" w:type="dxa"/>
            <w:noWrap/>
            <w:vAlign w:val="bottom"/>
            <w:hideMark/>
          </w:tcPr>
          <w:p w14:paraId="039B9ADC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6576E">
              <w:rPr>
                <w:rFonts w:ascii="Calibri" w:eastAsia="Times New Roman" w:hAnsi="Calibri" w:cs="Calibri"/>
                <w:lang w:eastAsia="cs-CZ"/>
              </w:rPr>
              <w:t>RE- bez</w:t>
            </w:r>
            <w:proofErr w:type="gramEnd"/>
            <w:r w:rsidRPr="0086576E">
              <w:rPr>
                <w:rFonts w:ascii="Calibri" w:eastAsia="Times New Roman" w:hAnsi="Calibri" w:cs="Calibri"/>
                <w:lang w:eastAsia="cs-CZ"/>
              </w:rPr>
              <w:t xml:space="preserve"> vlivu na cenu odchylky (následující ¼ h)</w:t>
            </w:r>
          </w:p>
        </w:tc>
      </w:tr>
      <w:tr w:rsidR="00361600" w:rsidRPr="00EF69BE" w14:paraId="23E5B2E9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5C9D131D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0F336F9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5D90B676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13B4BC10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6A162EEC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5570" w:type="dxa"/>
            <w:noWrap/>
            <w:vAlign w:val="bottom"/>
            <w:hideMark/>
          </w:tcPr>
          <w:p w14:paraId="7012FFA1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RE+ bez vlivu na cenu odchylky (předcházející ¼ h)</w:t>
            </w:r>
          </w:p>
        </w:tc>
      </w:tr>
      <w:tr w:rsidR="00361600" w:rsidRPr="00EF69BE" w14:paraId="6177AF80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3E0D4C04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F2A1836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2CEF9288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7DD526BF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320D2B40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5570" w:type="dxa"/>
            <w:noWrap/>
            <w:vAlign w:val="bottom"/>
            <w:hideMark/>
          </w:tcPr>
          <w:p w14:paraId="3E4112B6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proofErr w:type="gramStart"/>
            <w:r w:rsidRPr="0086576E">
              <w:rPr>
                <w:rFonts w:ascii="Calibri" w:eastAsia="Times New Roman" w:hAnsi="Calibri" w:cs="Calibri"/>
                <w:lang w:eastAsia="cs-CZ"/>
              </w:rPr>
              <w:t>RE- bez</w:t>
            </w:r>
            <w:proofErr w:type="gramEnd"/>
            <w:r w:rsidRPr="0086576E">
              <w:rPr>
                <w:rFonts w:ascii="Calibri" w:eastAsia="Times New Roman" w:hAnsi="Calibri" w:cs="Calibri"/>
                <w:lang w:eastAsia="cs-CZ"/>
              </w:rPr>
              <w:t xml:space="preserve"> vlivu na cenu odchylky (předcházející ¼ h)</w:t>
            </w:r>
          </w:p>
        </w:tc>
      </w:tr>
      <w:tr w:rsidR="00361600" w:rsidRPr="00EF69BE" w14:paraId="4E5B49C7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4794A41B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C687B26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3F492464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7405E405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303BB5D0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5570" w:type="dxa"/>
            <w:noWrap/>
            <w:vAlign w:val="bottom"/>
            <w:hideMark/>
          </w:tcPr>
          <w:p w14:paraId="0245E47D" w14:textId="349CFCED" w:rsidR="00361600" w:rsidRPr="0086576E" w:rsidRDefault="00FA33B5" w:rsidP="00FA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N</w:t>
            </w:r>
            <w:r w:rsidR="00361600" w:rsidRPr="0086576E">
              <w:rPr>
                <w:rFonts w:ascii="Calibri" w:eastAsia="Times New Roman" w:hAnsi="Calibri" w:cs="Calibri"/>
                <w:lang w:eastAsia="cs-CZ"/>
              </w:rPr>
              <w:t>eposkytnutí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r w:rsidR="00361600" w:rsidRPr="0086576E">
              <w:rPr>
                <w:rFonts w:ascii="Calibri" w:eastAsia="Times New Roman" w:hAnsi="Calibri" w:cs="Calibri"/>
                <w:lang w:eastAsia="cs-CZ"/>
              </w:rPr>
              <w:t>RE+ v</w:t>
            </w:r>
            <w:r w:rsidR="00361600">
              <w:rPr>
                <w:rFonts w:ascii="Calibri" w:eastAsia="Times New Roman" w:hAnsi="Calibri" w:cs="Calibri"/>
                <w:lang w:eastAsia="cs-CZ"/>
              </w:rPr>
              <w:t xml:space="preserve"> požadované </w:t>
            </w:r>
            <w:r w:rsidR="00361600" w:rsidRPr="0086576E">
              <w:rPr>
                <w:rFonts w:ascii="Calibri" w:eastAsia="Times New Roman" w:hAnsi="Calibri" w:cs="Calibri"/>
                <w:lang w:eastAsia="cs-CZ"/>
              </w:rPr>
              <w:t>kvalitě</w:t>
            </w:r>
          </w:p>
        </w:tc>
      </w:tr>
      <w:tr w:rsidR="00361600" w:rsidRPr="00D13AC5" w14:paraId="6A32C370" w14:textId="77777777" w:rsidTr="00051F41">
        <w:trPr>
          <w:trHeight w:val="300"/>
        </w:trPr>
        <w:tc>
          <w:tcPr>
            <w:tcW w:w="524" w:type="dxa"/>
            <w:noWrap/>
            <w:vAlign w:val="bottom"/>
            <w:hideMark/>
          </w:tcPr>
          <w:p w14:paraId="1F2A443E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3388CD0D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222F2CFD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06DDA168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  <w:tc>
          <w:tcPr>
            <w:tcW w:w="709" w:type="dxa"/>
            <w:noWrap/>
            <w:vAlign w:val="bottom"/>
            <w:hideMark/>
          </w:tcPr>
          <w:p w14:paraId="09D5183C" w14:textId="77777777" w:rsidR="00361600" w:rsidRPr="0086576E" w:rsidRDefault="00361600" w:rsidP="006B425F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0</w:t>
            </w:r>
          </w:p>
        </w:tc>
        <w:tc>
          <w:tcPr>
            <w:tcW w:w="5570" w:type="dxa"/>
            <w:noWrap/>
            <w:vAlign w:val="bottom"/>
            <w:hideMark/>
          </w:tcPr>
          <w:p w14:paraId="1C2FA0A6" w14:textId="6340146A" w:rsidR="00361600" w:rsidRPr="0086576E" w:rsidRDefault="00FA33B5" w:rsidP="00FA33B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86576E">
              <w:rPr>
                <w:rFonts w:ascii="Calibri" w:eastAsia="Times New Roman" w:hAnsi="Calibri" w:cs="Calibri"/>
                <w:lang w:eastAsia="cs-CZ"/>
              </w:rPr>
              <w:t>N</w:t>
            </w:r>
            <w:r w:rsidR="00361600" w:rsidRPr="0086576E">
              <w:rPr>
                <w:rFonts w:ascii="Calibri" w:eastAsia="Times New Roman" w:hAnsi="Calibri" w:cs="Calibri"/>
                <w:lang w:eastAsia="cs-CZ"/>
              </w:rPr>
              <w:t>eposkytnutí</w:t>
            </w:r>
            <w:r>
              <w:rPr>
                <w:rFonts w:ascii="Calibri" w:eastAsia="Times New Roman" w:hAnsi="Calibri" w:cs="Calibri"/>
                <w:lang w:eastAsia="cs-CZ"/>
              </w:rPr>
              <w:t xml:space="preserve"> </w:t>
            </w:r>
            <w:proofErr w:type="gramStart"/>
            <w:r w:rsidR="00361600" w:rsidRPr="0086576E">
              <w:rPr>
                <w:rFonts w:ascii="Calibri" w:eastAsia="Times New Roman" w:hAnsi="Calibri" w:cs="Calibri"/>
                <w:lang w:eastAsia="cs-CZ"/>
              </w:rPr>
              <w:t>RE- v</w:t>
            </w:r>
            <w:proofErr w:type="gramEnd"/>
            <w:r w:rsidR="00361600">
              <w:rPr>
                <w:rFonts w:ascii="Calibri" w:eastAsia="Times New Roman" w:hAnsi="Calibri" w:cs="Calibri"/>
                <w:lang w:eastAsia="cs-CZ"/>
              </w:rPr>
              <w:t xml:space="preserve"> požadované </w:t>
            </w:r>
            <w:r w:rsidR="00361600" w:rsidRPr="0086576E">
              <w:rPr>
                <w:rFonts w:ascii="Calibri" w:eastAsia="Times New Roman" w:hAnsi="Calibri" w:cs="Calibri"/>
                <w:lang w:eastAsia="cs-CZ"/>
              </w:rPr>
              <w:t>kvalitě</w:t>
            </w:r>
          </w:p>
        </w:tc>
      </w:tr>
    </w:tbl>
    <w:p w14:paraId="6F06FB0F" w14:textId="77777777" w:rsidR="00605A6E" w:rsidRDefault="00605A6E" w:rsidP="006B425F">
      <w:pPr>
        <w:jc w:val="both"/>
      </w:pPr>
    </w:p>
    <w:p w14:paraId="33379A82" w14:textId="476D011C" w:rsidR="005F0E59" w:rsidRDefault="00605A6E" w:rsidP="006B425F">
      <w:pPr>
        <w:jc w:val="both"/>
      </w:pPr>
      <w:r>
        <w:t>Soupis všech používaných profilů TERRE:</w:t>
      </w:r>
    </w:p>
    <w:bookmarkStart w:id="1" w:name="_MON_1782539789"/>
    <w:bookmarkEnd w:id="1"/>
    <w:p w14:paraId="3BD073CD" w14:textId="7E1E9E93" w:rsidR="00605A6E" w:rsidRDefault="000511A2" w:rsidP="006B425F">
      <w:pPr>
        <w:jc w:val="both"/>
      </w:pPr>
      <w:r>
        <w:object w:dxaOrig="1532" w:dyaOrig="991" w14:anchorId="039BEF3B">
          <v:shape id="_x0000_i1032" type="#_x0000_t75" style="width:77.25pt;height:49.5pt" o:ole="">
            <v:imagedata r:id="rId10" o:title=""/>
          </v:shape>
          <o:OLEObject Type="Embed" ProgID="Excel.Sheet.12" ShapeID="_x0000_i1032" DrawAspect="Icon" ObjectID="_1783516955" r:id="rId11"/>
        </w:object>
      </w:r>
      <w:r>
        <w:object w:dxaOrig="1532" w:dyaOrig="991" w14:anchorId="0CCAE9AD">
          <v:shape id="_x0000_i1034" type="#_x0000_t75" style="width:76.5pt;height:49.5pt" o:ole="">
            <v:imagedata r:id="rId12" o:title=""/>
          </v:shape>
          <o:OLEObject Type="Embed" ProgID="Package" ShapeID="_x0000_i1034" DrawAspect="Icon" ObjectID="_1783516956" r:id="rId13"/>
        </w:object>
      </w:r>
    </w:p>
    <w:p w14:paraId="40CD94EF" w14:textId="11870D92" w:rsidR="0011764E" w:rsidRDefault="0011764E" w:rsidP="006B425F">
      <w:pPr>
        <w:jc w:val="both"/>
      </w:pPr>
      <w:r>
        <w:br w:type="page"/>
      </w:r>
    </w:p>
    <w:p w14:paraId="052057DC" w14:textId="77777777" w:rsidR="00655448" w:rsidRPr="005F0E59" w:rsidRDefault="00655448" w:rsidP="006B425F">
      <w:pPr>
        <w:jc w:val="both"/>
      </w:pPr>
    </w:p>
    <w:p w14:paraId="71658244" w14:textId="6DB6C737" w:rsidR="00A35CCC" w:rsidRPr="006B425F" w:rsidRDefault="00A35CCC" w:rsidP="006B425F">
      <w:pPr>
        <w:pStyle w:val="Nadpis3"/>
        <w:numPr>
          <w:ilvl w:val="1"/>
          <w:numId w:val="5"/>
        </w:numPr>
        <w:jc w:val="both"/>
        <w:rPr>
          <w:b/>
          <w:bCs/>
        </w:rPr>
      </w:pPr>
      <w:r w:rsidRPr="006B425F">
        <w:rPr>
          <w:b/>
          <w:bCs/>
        </w:rPr>
        <w:t>MARI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134"/>
        <w:gridCol w:w="567"/>
        <w:gridCol w:w="709"/>
        <w:gridCol w:w="709"/>
        <w:gridCol w:w="5239"/>
      </w:tblGrid>
      <w:tr w:rsidR="00060426" w14:paraId="2B711379" w14:textId="77777777" w:rsidTr="00051F41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260831DC" w14:textId="56C9D633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1.</w:t>
            </w:r>
            <w:r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znak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6D8B35" w14:textId="0E3EC65E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Platforma</w:t>
            </w:r>
            <w:r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/aktivace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3C823244" w14:textId="4C402A9E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2.</w:t>
            </w:r>
            <w:r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znak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9CF3584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Druh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5B6ECF3" w14:textId="7A587E55" w:rsidR="00060426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>
              <w:rPr>
                <w:rFonts w:eastAsia="Lucida Sans Unicode" w:cstheme="minorHAnsi"/>
                <w:color w:val="000000"/>
              </w:rPr>
              <w:t>3</w:t>
            </w:r>
            <w:r w:rsidR="00060426" w:rsidRPr="00242773">
              <w:rPr>
                <w:rFonts w:eastAsia="Lucida Sans Unicode" w:cstheme="minorHAnsi"/>
                <w:color w:val="000000"/>
              </w:rPr>
              <w:t>. znak</w:t>
            </w:r>
            <w:r w:rsidR="00060426" w:rsidRPr="0086576E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2"/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5AD10FA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Účel/území řešení nerovnováhy</w:t>
            </w:r>
          </w:p>
        </w:tc>
      </w:tr>
      <w:tr w:rsidR="00060426" w14:paraId="5DEC756A" w14:textId="77777777" w:rsidTr="00051F41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4DBD4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9CF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spellStart"/>
            <w:r w:rsidRPr="00242773">
              <w:rPr>
                <w:rFonts w:eastAsia="Lucida Sans Unicode" w:cstheme="minorHAnsi"/>
              </w:rPr>
              <w:t>Scheduled</w:t>
            </w:r>
            <w:proofErr w:type="spellEnd"/>
            <w:r w:rsidRPr="00242773">
              <w:rPr>
                <w:rFonts w:eastAsia="Lucida Sans Unicode" w:cstheme="minorHAnsi"/>
              </w:rPr>
              <w:t xml:space="preserve"> </w:t>
            </w:r>
            <w:proofErr w:type="spellStart"/>
            <w:r w:rsidRPr="00242773">
              <w:rPr>
                <w:rFonts w:eastAsia="Lucida Sans Unicode" w:cstheme="minorHAnsi"/>
              </w:rPr>
              <w:t>activation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AC337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E6BA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spellStart"/>
            <w:r w:rsidRPr="00242773">
              <w:rPr>
                <w:rFonts w:eastAsia="Lucida Sans Unicode" w:cstheme="minorHAnsi"/>
              </w:rPr>
              <w:t>Value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51FE1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4CA2A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 xml:space="preserve">RE+ ČR </w:t>
            </w:r>
          </w:p>
        </w:tc>
      </w:tr>
      <w:tr w:rsidR="00060426" w14:paraId="01334ED7" w14:textId="77777777" w:rsidTr="00051F41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13A46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64E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 xml:space="preserve">Direct </w:t>
            </w:r>
            <w:proofErr w:type="spellStart"/>
            <w:r w:rsidRPr="00242773">
              <w:rPr>
                <w:rFonts w:eastAsia="Lucida Sans Unicode" w:cstheme="minorHAnsi"/>
              </w:rPr>
              <w:t>Activation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8773C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31E07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spellStart"/>
            <w:r w:rsidRPr="00242773">
              <w:rPr>
                <w:rFonts w:eastAsia="Lucida Sans Unicode" w:cstheme="minorHAnsi"/>
              </w:rPr>
              <w:t>Price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AF9A5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80ACE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gramStart"/>
            <w:r w:rsidRPr="00242773">
              <w:rPr>
                <w:rFonts w:eastAsia="Lucida Sans Unicode" w:cstheme="minorHAnsi"/>
              </w:rPr>
              <w:t>RE- ČR</w:t>
            </w:r>
            <w:proofErr w:type="gramEnd"/>
          </w:p>
        </w:tc>
      </w:tr>
      <w:tr w:rsidR="00060426" w14:paraId="5CD0C36D" w14:textId="77777777" w:rsidTr="00051F41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444F4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1CFC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2B471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140C9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99ED6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F3569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RE+ zahraničí</w:t>
            </w:r>
          </w:p>
        </w:tc>
      </w:tr>
      <w:tr w:rsidR="00060426" w14:paraId="704AD807" w14:textId="77777777" w:rsidTr="00051F41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614F9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F45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C8999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7A320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B1B15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4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AAFE5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gramStart"/>
            <w:r w:rsidRPr="00242773">
              <w:rPr>
                <w:rFonts w:eastAsia="Lucida Sans Unicode" w:cstheme="minorHAnsi"/>
              </w:rPr>
              <w:t>RE- zahraničí</w:t>
            </w:r>
            <w:proofErr w:type="gramEnd"/>
          </w:p>
        </w:tc>
      </w:tr>
      <w:tr w:rsidR="00060426" w14:paraId="4523BC58" w14:textId="77777777" w:rsidTr="00051F41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E7DDB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109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19BC5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1B992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991D8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5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CE396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 xml:space="preserve">RE+ bez vlivu na cenu odchylky (následující ¼ h) </w:t>
            </w:r>
          </w:p>
        </w:tc>
      </w:tr>
      <w:tr w:rsidR="00060426" w14:paraId="57025619" w14:textId="77777777" w:rsidTr="00051F41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D676B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397B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AF3B5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404B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FFDC2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6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6D552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gramStart"/>
            <w:r w:rsidRPr="00242773">
              <w:rPr>
                <w:rFonts w:eastAsia="Lucida Sans Unicode" w:cstheme="minorHAnsi"/>
              </w:rPr>
              <w:t>RE- bez</w:t>
            </w:r>
            <w:proofErr w:type="gramEnd"/>
            <w:r w:rsidRPr="00242773">
              <w:rPr>
                <w:rFonts w:eastAsia="Lucida Sans Unicode" w:cstheme="minorHAnsi"/>
              </w:rPr>
              <w:t xml:space="preserve"> vlivu na cenu odchylky (následující ¼ h)</w:t>
            </w:r>
          </w:p>
        </w:tc>
      </w:tr>
      <w:tr w:rsidR="00060426" w14:paraId="3194AC0F" w14:textId="77777777" w:rsidTr="00051F41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DD67A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E2F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C0CD3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4ECFF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C445E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7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7953A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RE+ bez vlivu na cenu odchylky (předcházející ¼ h)</w:t>
            </w:r>
          </w:p>
        </w:tc>
      </w:tr>
      <w:tr w:rsidR="00060426" w14:paraId="24433666" w14:textId="77777777" w:rsidTr="00051F41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99B0F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5F99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63F8F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115A9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E885E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8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2458E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gramStart"/>
            <w:r w:rsidRPr="00242773">
              <w:rPr>
                <w:rFonts w:eastAsia="Lucida Sans Unicode" w:cstheme="minorHAnsi"/>
              </w:rPr>
              <w:t>RE- bez</w:t>
            </w:r>
            <w:proofErr w:type="gramEnd"/>
            <w:r w:rsidRPr="00242773">
              <w:rPr>
                <w:rFonts w:eastAsia="Lucida Sans Unicode" w:cstheme="minorHAnsi"/>
              </w:rPr>
              <w:t xml:space="preserve"> vlivu na cenu odchylky (předcházející ¼ h)</w:t>
            </w:r>
          </w:p>
        </w:tc>
      </w:tr>
      <w:tr w:rsidR="00060426" w14:paraId="797E9E05" w14:textId="77777777" w:rsidTr="00051F41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AAA6A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9A8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5FA79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6EB51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E1079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9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54401" w14:textId="33804B41" w:rsidR="00060426" w:rsidRPr="00242773" w:rsidRDefault="00FA33B5" w:rsidP="00FA33B5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N</w:t>
            </w:r>
            <w:r w:rsidR="00060426" w:rsidRPr="00242773">
              <w:rPr>
                <w:rFonts w:eastAsia="Lucida Sans Unicode" w:cstheme="minorHAnsi"/>
              </w:rPr>
              <w:t>eposkytnutí</w:t>
            </w:r>
            <w:r>
              <w:rPr>
                <w:rFonts w:eastAsia="Lucida Sans Unicode" w:cstheme="minorHAnsi"/>
              </w:rPr>
              <w:t xml:space="preserve"> </w:t>
            </w:r>
            <w:r w:rsidR="00060426" w:rsidRPr="00242773">
              <w:rPr>
                <w:rFonts w:eastAsia="Lucida Sans Unicode" w:cstheme="minorHAnsi"/>
              </w:rPr>
              <w:t>RE+ v požadované kvalitě</w:t>
            </w:r>
          </w:p>
        </w:tc>
      </w:tr>
      <w:tr w:rsidR="00060426" w14:paraId="7EE371F0" w14:textId="77777777" w:rsidTr="00051F41">
        <w:trPr>
          <w:trHeight w:val="30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126D9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E37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46456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A27B5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D9640" w14:textId="77777777" w:rsidR="00060426" w:rsidRPr="00242773" w:rsidRDefault="00060426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0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21F31" w14:textId="590FAC45" w:rsidR="00060426" w:rsidRPr="00242773" w:rsidRDefault="00FA33B5" w:rsidP="00FA33B5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N</w:t>
            </w:r>
            <w:r w:rsidR="00060426" w:rsidRPr="00242773">
              <w:rPr>
                <w:rFonts w:eastAsia="Lucida Sans Unicode" w:cstheme="minorHAnsi"/>
              </w:rPr>
              <w:t>eposkytnutí</w:t>
            </w:r>
            <w:r>
              <w:rPr>
                <w:rFonts w:eastAsia="Lucida Sans Unicode" w:cstheme="minorHAnsi"/>
              </w:rPr>
              <w:t xml:space="preserve"> </w:t>
            </w:r>
            <w:proofErr w:type="gramStart"/>
            <w:r w:rsidR="00060426" w:rsidRPr="00242773">
              <w:rPr>
                <w:rFonts w:eastAsia="Lucida Sans Unicode" w:cstheme="minorHAnsi"/>
              </w:rPr>
              <w:t>RE- v</w:t>
            </w:r>
            <w:proofErr w:type="gramEnd"/>
            <w:r w:rsidR="00060426" w:rsidRPr="00242773">
              <w:rPr>
                <w:rFonts w:eastAsia="Lucida Sans Unicode" w:cstheme="minorHAnsi"/>
              </w:rPr>
              <w:t> požadované kvalitě</w:t>
            </w:r>
          </w:p>
        </w:tc>
      </w:tr>
    </w:tbl>
    <w:p w14:paraId="40B1C91D" w14:textId="77777777" w:rsidR="00605A6E" w:rsidRDefault="00605A6E" w:rsidP="006B425F">
      <w:pPr>
        <w:jc w:val="both"/>
      </w:pPr>
    </w:p>
    <w:p w14:paraId="19D6C77D" w14:textId="11F6B606" w:rsidR="00605A6E" w:rsidRDefault="00605A6E" w:rsidP="006B425F">
      <w:pPr>
        <w:jc w:val="both"/>
      </w:pPr>
      <w:r>
        <w:t>Soupis všech používaných profilů MARI:</w:t>
      </w:r>
    </w:p>
    <w:bookmarkStart w:id="2" w:name="_MON_1782540572"/>
    <w:bookmarkEnd w:id="2"/>
    <w:p w14:paraId="18057FE5" w14:textId="4791BA5A" w:rsidR="0011764E" w:rsidRDefault="00FA33B5" w:rsidP="006B425F">
      <w:pPr>
        <w:jc w:val="both"/>
      </w:pPr>
      <w:r>
        <w:object w:dxaOrig="1532" w:dyaOrig="991" w14:anchorId="121D3136">
          <v:shape id="_x0000_i1027" type="#_x0000_t75" style="width:77.25pt;height:49.5pt" o:ole="">
            <v:imagedata r:id="rId14" o:title=""/>
          </v:shape>
          <o:OLEObject Type="Embed" ProgID="Excel.Sheet.12" ShapeID="_x0000_i1027" DrawAspect="Icon" ObjectID="_1783516957" r:id="rId15"/>
        </w:object>
      </w:r>
      <w:r w:rsidR="000511A2">
        <w:object w:dxaOrig="1532" w:dyaOrig="991" w14:anchorId="0BEFB623">
          <v:shape id="_x0000_i1042" type="#_x0000_t75" style="width:76.5pt;height:49.5pt" o:ole="">
            <v:imagedata r:id="rId16" o:title=""/>
          </v:shape>
          <o:OLEObject Type="Embed" ProgID="Package" ShapeID="_x0000_i1042" DrawAspect="Icon" ObjectID="_1783516958" r:id="rId17"/>
        </w:object>
      </w:r>
    </w:p>
    <w:p w14:paraId="3417CC63" w14:textId="77777777" w:rsidR="0011764E" w:rsidRDefault="0011764E" w:rsidP="006B425F">
      <w:pPr>
        <w:jc w:val="both"/>
      </w:pPr>
      <w:r>
        <w:br w:type="page"/>
      </w:r>
    </w:p>
    <w:p w14:paraId="10DCF26E" w14:textId="77777777" w:rsidR="005F0E59" w:rsidRPr="006B425F" w:rsidRDefault="005F0E59" w:rsidP="006B425F">
      <w:pPr>
        <w:jc w:val="both"/>
        <w:rPr>
          <w:b/>
          <w:bCs/>
        </w:rPr>
      </w:pPr>
    </w:p>
    <w:p w14:paraId="27F4D47A" w14:textId="03D0B605" w:rsidR="00A35CCC" w:rsidRPr="00497FEE" w:rsidRDefault="00A35CCC" w:rsidP="006B425F">
      <w:pPr>
        <w:pStyle w:val="Nadpis3"/>
        <w:numPr>
          <w:ilvl w:val="1"/>
          <w:numId w:val="5"/>
        </w:numPr>
        <w:jc w:val="both"/>
        <w:rPr>
          <w:b/>
          <w:bCs/>
        </w:rPr>
      </w:pPr>
      <w:r w:rsidRPr="00497FEE">
        <w:rPr>
          <w:b/>
          <w:bCs/>
        </w:rPr>
        <w:t>PICASSO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1059"/>
        <w:gridCol w:w="642"/>
        <w:gridCol w:w="709"/>
        <w:gridCol w:w="709"/>
        <w:gridCol w:w="5097"/>
      </w:tblGrid>
      <w:tr w:rsidR="00051F41" w14:paraId="20C0C83F" w14:textId="77777777" w:rsidTr="00051F41">
        <w:trPr>
          <w:trHeight w:val="30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0CD0287" w14:textId="41FAB2BA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1.</w:t>
            </w:r>
            <w:r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znak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3E6BA21" w14:textId="18DBC3FE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Platforma/</w:t>
            </w:r>
            <w:r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Aktivace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157F4999" w14:textId="11D7A4D9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2.</w:t>
            </w:r>
            <w:r>
              <w:rPr>
                <w:rFonts w:eastAsia="Lucida Sans Unicode" w:cstheme="minorHAnsi"/>
                <w:color w:val="000000"/>
              </w:rPr>
              <w:t xml:space="preserve"> </w:t>
            </w:r>
            <w:r w:rsidRPr="00242773">
              <w:rPr>
                <w:rFonts w:eastAsia="Lucida Sans Unicode" w:cstheme="minorHAnsi"/>
                <w:color w:val="000000"/>
              </w:rPr>
              <w:t>znak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F37429B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Druh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2ED0F25" w14:textId="2DE63F56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>
              <w:rPr>
                <w:rFonts w:eastAsia="Lucida Sans Unicode" w:cstheme="minorHAnsi"/>
                <w:color w:val="000000"/>
              </w:rPr>
              <w:t>3</w:t>
            </w:r>
            <w:r w:rsidRPr="00242773">
              <w:rPr>
                <w:rFonts w:eastAsia="Lucida Sans Unicode" w:cstheme="minorHAnsi"/>
                <w:color w:val="000000"/>
              </w:rPr>
              <w:t>. znak</w:t>
            </w:r>
            <w:r w:rsidRPr="0086576E">
              <w:rPr>
                <w:rStyle w:val="Znakapoznpodarou"/>
                <w:rFonts w:ascii="Calibri" w:eastAsia="Times New Roman" w:hAnsi="Calibri" w:cs="Calibri"/>
                <w:color w:val="000000"/>
                <w:lang w:eastAsia="cs-CZ"/>
              </w:rPr>
              <w:footnoteReference w:id="3"/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0B6AF189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color w:val="000000"/>
              </w:rPr>
            </w:pPr>
            <w:r w:rsidRPr="00242773">
              <w:rPr>
                <w:rFonts w:eastAsia="Lucida Sans Unicode" w:cstheme="minorHAnsi"/>
                <w:color w:val="000000"/>
              </w:rPr>
              <w:t>Účel/území řešení nerovnováhy</w:t>
            </w:r>
          </w:p>
        </w:tc>
      </w:tr>
      <w:tr w:rsidR="00051F41" w14:paraId="11772D32" w14:textId="77777777" w:rsidTr="00051F41">
        <w:trPr>
          <w:trHeight w:val="30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EEA90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P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4958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PICASSO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F5CD5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92321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spellStart"/>
            <w:r w:rsidRPr="00242773">
              <w:rPr>
                <w:rFonts w:eastAsia="Lucida Sans Unicode" w:cstheme="minorHAnsi"/>
              </w:rPr>
              <w:t>Value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FE7E0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</w:rPr>
              <w:t>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919FF" w14:textId="06FB7DC0" w:rsidR="00051F41" w:rsidRPr="000511A2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</w:rPr>
              <w:t>RE+ (bez rozlišení, jestli je RE pro ČR, nebo pro zahraničí)</w:t>
            </w:r>
          </w:p>
        </w:tc>
      </w:tr>
      <w:tr w:rsidR="00051F41" w14:paraId="5B2D4782" w14:textId="77777777" w:rsidTr="00051F41">
        <w:trPr>
          <w:trHeight w:val="30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D9DAC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A667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A8BDE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4A44E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proofErr w:type="spellStart"/>
            <w:r w:rsidRPr="00242773">
              <w:rPr>
                <w:rFonts w:eastAsia="Lucida Sans Unicode" w:cstheme="minorHAnsi"/>
              </w:rPr>
              <w:t>Price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5797F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</w:rPr>
              <w:t>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95637" w14:textId="2654D50E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</w:rPr>
              <w:t>RE- (bez rozlišení, jestli je RE pro ČR, nebo pro zahraničí)</w:t>
            </w:r>
          </w:p>
        </w:tc>
      </w:tr>
      <w:tr w:rsidR="00051F41" w14:paraId="22E7DDB9" w14:textId="77777777" w:rsidTr="00051F41">
        <w:trPr>
          <w:trHeight w:val="30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D23A9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F7A4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422220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3ED68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3B00E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5FFEC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  <w:i/>
              </w:rPr>
              <w:t>Nepoužívané, ale profil zachován kvůli standardizaci OPM PIC</w:t>
            </w:r>
          </w:p>
        </w:tc>
      </w:tr>
      <w:tr w:rsidR="00051F41" w14:paraId="6388684E" w14:textId="77777777" w:rsidTr="00051F41">
        <w:trPr>
          <w:trHeight w:val="30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1C5A5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10B2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80FD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3B5B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377A3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1A51E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strike/>
              </w:rPr>
            </w:pPr>
            <w:r w:rsidRPr="00242773">
              <w:rPr>
                <w:rFonts w:eastAsia="Lucida Sans Unicode" w:cstheme="minorHAnsi"/>
                <w:i/>
              </w:rPr>
              <w:t>Nepoužívané, ale profil zachován kvůli standardizaci OPM PIC</w:t>
            </w:r>
          </w:p>
        </w:tc>
      </w:tr>
      <w:tr w:rsidR="00051F41" w14:paraId="3A448C14" w14:textId="77777777" w:rsidTr="00051F41">
        <w:trPr>
          <w:trHeight w:val="30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67492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EAA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92706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AE28E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F53C9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E2028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strike/>
              </w:rPr>
            </w:pPr>
            <w:r w:rsidRPr="00242773">
              <w:rPr>
                <w:rFonts w:eastAsia="Lucida Sans Unicode" w:cstheme="minorHAnsi"/>
                <w:i/>
              </w:rPr>
              <w:t>Nepoužívané, ale profil zachován kvůli standardizaci OPM PIC</w:t>
            </w:r>
          </w:p>
        </w:tc>
      </w:tr>
      <w:tr w:rsidR="00051F41" w14:paraId="3A299419" w14:textId="77777777" w:rsidTr="00051F41">
        <w:trPr>
          <w:trHeight w:val="30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EA42B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FBB6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132C9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60F4E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E04FA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1B500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strike/>
              </w:rPr>
            </w:pPr>
            <w:r w:rsidRPr="00242773">
              <w:rPr>
                <w:rFonts w:eastAsia="Lucida Sans Unicode" w:cstheme="minorHAnsi"/>
                <w:i/>
              </w:rPr>
              <w:t>Nepoužívané, ale profil zachován kvůli standardizaci OPM PIC</w:t>
            </w:r>
          </w:p>
        </w:tc>
      </w:tr>
      <w:tr w:rsidR="00051F41" w14:paraId="002E0CC4" w14:textId="77777777" w:rsidTr="00051F41">
        <w:trPr>
          <w:trHeight w:val="30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3476A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086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56078E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C8203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F6EF6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  <w:strike/>
              </w:rPr>
            </w:pPr>
            <w:r w:rsidRPr="00242773">
              <w:rPr>
                <w:rFonts w:eastAsia="Lucida Sans Unicode" w:cstheme="minorHAnsi"/>
                <w:b/>
              </w:rPr>
              <w:t>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B7757" w14:textId="331E8D13" w:rsidR="00051F41" w:rsidRPr="000511A2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</w:rPr>
              <w:t xml:space="preserve">neposkytnutí RE+ v požadované kvalitě </w:t>
            </w:r>
            <w:r w:rsidRPr="00242773">
              <w:rPr>
                <w:rFonts w:eastAsia="Lucida Sans Unicode" w:cstheme="minorHAnsi"/>
                <w:b/>
                <w:vertAlign w:val="superscript"/>
              </w:rPr>
              <w:footnoteReference w:id="4"/>
            </w:r>
          </w:p>
        </w:tc>
      </w:tr>
      <w:tr w:rsidR="00051F41" w14:paraId="0D382F73" w14:textId="77777777" w:rsidTr="00051F41">
        <w:trPr>
          <w:trHeight w:val="300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C6B9C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0030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90259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BF0D6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</w:rPr>
            </w:pPr>
            <w:r w:rsidRPr="00242773">
              <w:rPr>
                <w:rFonts w:eastAsia="Lucida Sans Unicode" w:cstheme="minorHAn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9F074" w14:textId="77777777" w:rsidR="00051F41" w:rsidRPr="00242773" w:rsidRDefault="00051F41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  <w:strike/>
              </w:rPr>
            </w:pPr>
            <w:r w:rsidRPr="00242773">
              <w:rPr>
                <w:rFonts w:eastAsia="Lucida Sans Unicode" w:cstheme="minorHAnsi"/>
                <w:b/>
              </w:rPr>
              <w:t>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09BDC" w14:textId="62440FED" w:rsidR="00051F41" w:rsidRPr="000511A2" w:rsidRDefault="00FA33B5" w:rsidP="006B425F">
            <w:pPr>
              <w:spacing w:after="85" w:line="227" w:lineRule="atLeast"/>
              <w:jc w:val="both"/>
              <w:rPr>
                <w:rFonts w:eastAsia="Lucida Sans Unicode" w:cstheme="minorHAnsi"/>
                <w:b/>
              </w:rPr>
            </w:pPr>
            <w:r w:rsidRPr="00242773">
              <w:rPr>
                <w:rFonts w:eastAsia="Lucida Sans Unicode" w:cstheme="minorHAnsi"/>
                <w:b/>
              </w:rPr>
              <w:t>N</w:t>
            </w:r>
            <w:r w:rsidR="00051F41" w:rsidRPr="00242773">
              <w:rPr>
                <w:rFonts w:eastAsia="Lucida Sans Unicode" w:cstheme="minorHAnsi"/>
                <w:b/>
              </w:rPr>
              <w:t>eposkytnutí</w:t>
            </w:r>
            <w:r>
              <w:rPr>
                <w:rFonts w:eastAsia="Lucida Sans Unicode" w:cstheme="minorHAnsi"/>
                <w:b/>
              </w:rPr>
              <w:t xml:space="preserve"> </w:t>
            </w:r>
            <w:proofErr w:type="gramStart"/>
            <w:r w:rsidR="00051F41" w:rsidRPr="00242773">
              <w:rPr>
                <w:rFonts w:eastAsia="Lucida Sans Unicode" w:cstheme="minorHAnsi"/>
                <w:b/>
              </w:rPr>
              <w:t>RE-</w:t>
            </w:r>
            <w:r w:rsidR="00051F41">
              <w:rPr>
                <w:rFonts w:eastAsia="Lucida Sans Unicode" w:cstheme="minorHAnsi"/>
                <w:b/>
              </w:rPr>
              <w:t xml:space="preserve"> </w:t>
            </w:r>
            <w:r w:rsidR="00051F41" w:rsidRPr="00242773">
              <w:rPr>
                <w:rFonts w:eastAsia="Lucida Sans Unicode" w:cstheme="minorHAnsi"/>
                <w:b/>
              </w:rPr>
              <w:t>v</w:t>
            </w:r>
            <w:proofErr w:type="gramEnd"/>
            <w:r w:rsidR="00051F41" w:rsidRPr="00242773">
              <w:rPr>
                <w:rFonts w:eastAsia="Lucida Sans Unicode" w:cstheme="minorHAnsi"/>
                <w:b/>
              </w:rPr>
              <w:t> požadované kvalitě</w:t>
            </w:r>
          </w:p>
        </w:tc>
      </w:tr>
    </w:tbl>
    <w:p w14:paraId="310E1147" w14:textId="77777777" w:rsidR="00605A6E" w:rsidRDefault="00605A6E" w:rsidP="006B425F">
      <w:pPr>
        <w:jc w:val="both"/>
      </w:pPr>
    </w:p>
    <w:p w14:paraId="7F7D3B91" w14:textId="2FF289BA" w:rsidR="00605A6E" w:rsidRDefault="00605A6E" w:rsidP="006B425F">
      <w:pPr>
        <w:jc w:val="both"/>
      </w:pPr>
      <w:r>
        <w:t>Soupis všech používaných profilů PICASSO:</w:t>
      </w:r>
    </w:p>
    <w:bookmarkStart w:id="3" w:name="_MON_1783251595"/>
    <w:bookmarkEnd w:id="3"/>
    <w:p w14:paraId="75899C37" w14:textId="514FE728" w:rsidR="00A35CCC" w:rsidRDefault="00FA33B5" w:rsidP="006B425F">
      <w:pPr>
        <w:jc w:val="both"/>
      </w:pPr>
      <w:r>
        <w:object w:dxaOrig="1532" w:dyaOrig="991" w14:anchorId="2DE03F80">
          <v:shape id="_x0000_i1029" type="#_x0000_t75" style="width:77.25pt;height:49.5pt" o:ole="">
            <v:imagedata r:id="rId18" o:title=""/>
          </v:shape>
          <o:OLEObject Type="Embed" ProgID="Excel.Sheet.12" ShapeID="_x0000_i1029" DrawAspect="Icon" ObjectID="_1783516959" r:id="rId19"/>
        </w:object>
      </w:r>
      <w:r>
        <w:object w:dxaOrig="1532" w:dyaOrig="991" w14:anchorId="2DEDDCEC">
          <v:shape id="_x0000_i1030" type="#_x0000_t75" style="width:76.5pt;height:49.5pt" o:ole="">
            <v:imagedata r:id="rId20" o:title=""/>
          </v:shape>
          <o:OLEObject Type="Embed" ProgID="Package" ShapeID="_x0000_i1030" DrawAspect="Icon" ObjectID="_1783516960" r:id="rId21"/>
        </w:object>
      </w:r>
    </w:p>
    <w:p w14:paraId="4B9B191D" w14:textId="77777777" w:rsidR="00655448" w:rsidRPr="00A35CCC" w:rsidRDefault="00655448" w:rsidP="006B425F">
      <w:pPr>
        <w:jc w:val="both"/>
      </w:pPr>
    </w:p>
    <w:p w14:paraId="36CD62BE" w14:textId="467CC1DD" w:rsidR="005F21EC" w:rsidRDefault="005F21EC" w:rsidP="006B425F">
      <w:pPr>
        <w:pStyle w:val="Nadpis2"/>
        <w:numPr>
          <w:ilvl w:val="0"/>
          <w:numId w:val="2"/>
        </w:numPr>
        <w:jc w:val="both"/>
      </w:pPr>
      <w:r>
        <w:t xml:space="preserve">Práce s profilovými hodnotami na </w:t>
      </w:r>
      <w:r w:rsidR="00AA768E">
        <w:t xml:space="preserve">EAN </w:t>
      </w:r>
      <w:r>
        <w:t xml:space="preserve">OPM pro evidenci </w:t>
      </w:r>
      <w:r w:rsidR="00AA768E">
        <w:t xml:space="preserve">regulační energie </w:t>
      </w:r>
      <w:r>
        <w:t>z evropských platforem</w:t>
      </w:r>
    </w:p>
    <w:p w14:paraId="1F9E0BF2" w14:textId="14D9384D" w:rsidR="00A309C9" w:rsidRPr="00A309C9" w:rsidRDefault="00D8058A" w:rsidP="006B425F">
      <w:pPr>
        <w:jc w:val="both"/>
      </w:pPr>
      <w:r>
        <w:t>P</w:t>
      </w:r>
      <w:r w:rsidR="00A309C9">
        <w:t xml:space="preserve">ro vykazování dat </w:t>
      </w:r>
      <w:r>
        <w:t xml:space="preserve">o </w:t>
      </w:r>
      <w:r w:rsidR="00A309C9">
        <w:t xml:space="preserve">RE z evropských platforem </w:t>
      </w:r>
      <w:r>
        <w:t>jsou na EAN OPM vytvořeny nové typy profilů</w:t>
      </w:r>
      <w:r w:rsidR="002C5F5C">
        <w:t xml:space="preserve"> (viz výše)</w:t>
      </w:r>
      <w:r w:rsidR="00A309C9">
        <w:t xml:space="preserve">. Pro výpočty nad daty </w:t>
      </w:r>
      <w:r>
        <w:t xml:space="preserve">o </w:t>
      </w:r>
      <w:r w:rsidR="00A309C9">
        <w:t xml:space="preserve">poskytnuté RE </w:t>
      </w:r>
      <w:r w:rsidR="00FA33B5">
        <w:t>jsou</w:t>
      </w:r>
      <w:r w:rsidR="00A309C9">
        <w:t xml:space="preserve"> po 1.4.202</w:t>
      </w:r>
      <w:r>
        <w:t>2</w:t>
      </w:r>
      <w:r w:rsidR="00A309C9">
        <w:t xml:space="preserve"> </w:t>
      </w:r>
      <w:r w:rsidR="003E67D1">
        <w:t xml:space="preserve">rovněž </w:t>
      </w:r>
      <w:r w:rsidR="00A309C9">
        <w:t>používány historické F</w:t>
      </w:r>
      <w:r w:rsidR="009B3A4C">
        <w:t>*</w:t>
      </w:r>
      <w:r w:rsidR="00A309C9">
        <w:t xml:space="preserve"> a G</w:t>
      </w:r>
      <w:r w:rsidR="009B3A4C">
        <w:t>*</w:t>
      </w:r>
      <w:r w:rsidR="00A309C9">
        <w:t xml:space="preserve"> profily. Jejich využití </w:t>
      </w:r>
      <w:r w:rsidR="00FA33B5">
        <w:t xml:space="preserve">je </w:t>
      </w:r>
      <w:r w:rsidR="00A309C9">
        <w:t xml:space="preserve">ale redukováno na </w:t>
      </w:r>
      <w:r>
        <w:t xml:space="preserve">předávání </w:t>
      </w:r>
      <w:r w:rsidR="00A309C9">
        <w:t xml:space="preserve">dat </w:t>
      </w:r>
      <w:r>
        <w:t xml:space="preserve">o </w:t>
      </w:r>
      <w:r w:rsidR="00A309C9">
        <w:t>RE poskytnuté pro mFRR5</w:t>
      </w:r>
      <w:r w:rsidR="00613FED">
        <w:t xml:space="preserve"> (</w:t>
      </w:r>
      <w:r w:rsidR="00FA33B5">
        <w:t>používány jsou</w:t>
      </w:r>
      <w:r>
        <w:t xml:space="preserve"> </w:t>
      </w:r>
      <w:r w:rsidR="00613FED">
        <w:t>profily F11,</w:t>
      </w:r>
      <w:r w:rsidR="005426D7">
        <w:t xml:space="preserve"> </w:t>
      </w:r>
      <w:r w:rsidR="00613FED">
        <w:t>F12, G11 a G12 na nově vytvořených EAN OPM pro mFRR5 s typem zdroje AGR)</w:t>
      </w:r>
      <w:r w:rsidR="00A309C9">
        <w:t xml:space="preserve"> a dále k vykazování </w:t>
      </w:r>
      <w:r w:rsidR="00613FED">
        <w:t xml:space="preserve">informace o </w:t>
      </w:r>
      <w:proofErr w:type="spellStart"/>
      <w:r w:rsidR="00613FED">
        <w:t>redisp</w:t>
      </w:r>
      <w:r w:rsidR="00CE1FDE">
        <w:t>atchi</w:t>
      </w:r>
      <w:proofErr w:type="spellEnd"/>
      <w:r w:rsidR="00613FED">
        <w:t xml:space="preserve"> a testovací aktivaci daného zdroje poskytovatele (pro vykazování těchto dat jsou používány profily FX1,</w:t>
      </w:r>
      <w:r w:rsidR="00682386">
        <w:t xml:space="preserve"> </w:t>
      </w:r>
      <w:r w:rsidR="00613FED">
        <w:t>FX2,</w:t>
      </w:r>
      <w:r w:rsidR="00682386">
        <w:t xml:space="preserve"> </w:t>
      </w:r>
      <w:r w:rsidR="00613FED">
        <w:t>FX3,</w:t>
      </w:r>
      <w:r w:rsidR="00682386">
        <w:t xml:space="preserve"> </w:t>
      </w:r>
      <w:r w:rsidR="00613FED">
        <w:t>FX4 a dále GX1,</w:t>
      </w:r>
      <w:r w:rsidR="00682386">
        <w:t xml:space="preserve"> </w:t>
      </w:r>
      <w:r w:rsidR="00613FED">
        <w:t>GX2,</w:t>
      </w:r>
      <w:r w:rsidR="00682386">
        <w:t xml:space="preserve"> </w:t>
      </w:r>
      <w:r w:rsidR="00613FED">
        <w:t>GX3 a GX4 na současných EAN OPM</w:t>
      </w:r>
      <w:r>
        <w:t>,</w:t>
      </w:r>
      <w:r w:rsidR="00613FED">
        <w:t xml:space="preserve"> na kterých jsou předávána data </w:t>
      </w:r>
      <w:r>
        <w:t xml:space="preserve">z </w:t>
      </w:r>
      <w:r w:rsidR="00613FED">
        <w:t xml:space="preserve">měření). </w:t>
      </w:r>
      <w:r w:rsidR="009B3A4C">
        <w:t xml:space="preserve">Při zpracování dat o RE se nově budou využívat jak dosavadní profily F* a </w:t>
      </w:r>
      <w:r w:rsidR="002E5B53">
        <w:t>G</w:t>
      </w:r>
      <w:r w:rsidR="009B3A4C">
        <w:t xml:space="preserve">*, tak nové sady profilů vygenerované </w:t>
      </w:r>
      <w:r w:rsidR="002E5B53">
        <w:t xml:space="preserve">na </w:t>
      </w:r>
      <w:r w:rsidR="009B3A4C">
        <w:t>EA</w:t>
      </w:r>
      <w:r w:rsidR="002E5B53">
        <w:t>N</w:t>
      </w:r>
      <w:r w:rsidR="009B3A4C">
        <w:t xml:space="preserve"> OPM používaných pro evidenci</w:t>
      </w:r>
      <w:r w:rsidR="00613FED">
        <w:t xml:space="preserve"> poskytnuté RE prostřednictvím evropských platforem.</w:t>
      </w:r>
      <w:r w:rsidR="00A62237">
        <w:t xml:space="preserve"> Pro výsledné zobrazení poskytnuté regulační energie poskytovatel RE zobrazí v sestavě </w:t>
      </w:r>
      <w:r w:rsidR="00A62237" w:rsidRPr="004278BA">
        <w:rPr>
          <w:b/>
          <w:bCs/>
        </w:rPr>
        <w:t>Zúčtování-&gt;</w:t>
      </w:r>
      <w:r w:rsidR="004278BA" w:rsidRPr="004278BA">
        <w:rPr>
          <w:b/>
          <w:bCs/>
        </w:rPr>
        <w:t xml:space="preserve"> Sestavy-&gt; </w:t>
      </w:r>
      <w:r w:rsidR="00A62237" w:rsidRPr="004278BA">
        <w:rPr>
          <w:b/>
          <w:bCs/>
        </w:rPr>
        <w:t>Regulační energie</w:t>
      </w:r>
      <w:r w:rsidR="00A62237">
        <w:t>.</w:t>
      </w:r>
    </w:p>
    <w:p w14:paraId="13302043" w14:textId="06CDFDD5" w:rsidR="005F21EC" w:rsidRDefault="005F21EC" w:rsidP="006B425F">
      <w:pPr>
        <w:pStyle w:val="Nadpis3"/>
        <w:numPr>
          <w:ilvl w:val="1"/>
          <w:numId w:val="10"/>
        </w:numPr>
        <w:jc w:val="both"/>
      </w:pPr>
      <w:r>
        <w:lastRenderedPageBreak/>
        <w:t>Pohled poskytovatele SVR</w:t>
      </w:r>
    </w:p>
    <w:p w14:paraId="278F8828" w14:textId="6F3068DC" w:rsidR="00A309C9" w:rsidRDefault="00682386" w:rsidP="006B425F">
      <w:pPr>
        <w:jc w:val="both"/>
      </w:pPr>
      <w:r>
        <w:t xml:space="preserve">Z pohledu poskytovatele SVR je regulační energie rozdělena </w:t>
      </w:r>
      <w:r w:rsidR="002E5B53">
        <w:t>(na úrovni MMS</w:t>
      </w:r>
      <w:r w:rsidR="000511A2">
        <w:t xml:space="preserve"> ČEPS</w:t>
      </w:r>
      <w:r w:rsidR="002E5B53">
        <w:t xml:space="preserve">) </w:t>
      </w:r>
      <w:r>
        <w:t>do jednotlivých 15 minut</w:t>
      </w:r>
      <w:r w:rsidR="002C5F5C">
        <w:t>,</w:t>
      </w:r>
      <w:r>
        <w:t xml:space="preserve"> ve kterých byla RE poskytnuta.</w:t>
      </w:r>
      <w:r w:rsidR="002E5B53">
        <w:t xml:space="preserve"> </w:t>
      </w:r>
      <w:r w:rsidR="00B64D21">
        <w:t xml:space="preserve">Následně jsou data v 15minutové granularitě předána do CS OTE. </w:t>
      </w:r>
      <w:r>
        <w:t>Pro jednotlivé platformy jsou data vykazována následovně:</w:t>
      </w:r>
    </w:p>
    <w:p w14:paraId="015EF5B9" w14:textId="387BBB9C" w:rsidR="00682386" w:rsidRDefault="00682386" w:rsidP="006B425F">
      <w:pPr>
        <w:jc w:val="both"/>
      </w:pPr>
      <w:r>
        <w:t xml:space="preserve">TERRE (RR) – sumárně za všechny jednotky, které poskytly RE na virtuálním </w:t>
      </w:r>
      <w:r w:rsidR="003E67D1">
        <w:t xml:space="preserve">EAN </w:t>
      </w:r>
      <w:r>
        <w:t>OPM poskytovatele s typem zdroje TER</w:t>
      </w:r>
    </w:p>
    <w:p w14:paraId="2C5E3860" w14:textId="404FF029" w:rsidR="00682386" w:rsidRDefault="00682386" w:rsidP="006B425F">
      <w:pPr>
        <w:jc w:val="both"/>
      </w:pPr>
      <w:r>
        <w:t>MARI (</w:t>
      </w:r>
      <w:proofErr w:type="spellStart"/>
      <w:r>
        <w:t>mFRR</w:t>
      </w:r>
      <w:proofErr w:type="spellEnd"/>
      <w:r>
        <w:t xml:space="preserve"> 12,5) – sumárně za všechny jednotky, které poskytly RE v rozdělení dle </w:t>
      </w:r>
      <w:r w:rsidR="002B28F6">
        <w:t>způsobu aktivace na plánovanou a přímou aktivaci</w:t>
      </w:r>
    </w:p>
    <w:p w14:paraId="55BD3D45" w14:textId="58BC6DC8" w:rsidR="002B28F6" w:rsidRDefault="002B28F6" w:rsidP="006B425F">
      <w:pPr>
        <w:jc w:val="both"/>
      </w:pPr>
      <w:r>
        <w:t>PICASSO (</w:t>
      </w:r>
      <w:proofErr w:type="spellStart"/>
      <w:r>
        <w:t>aFRR</w:t>
      </w:r>
      <w:proofErr w:type="spellEnd"/>
      <w:r>
        <w:t>) – jednotlivě dle jednotlivých jednotek poskytujících zálohu</w:t>
      </w:r>
    </w:p>
    <w:p w14:paraId="27F0D5FA" w14:textId="2F33AB12" w:rsidR="00AF61B7" w:rsidRPr="00A309C9" w:rsidRDefault="002B28F6" w:rsidP="006B425F">
      <w:pPr>
        <w:jc w:val="both"/>
      </w:pPr>
      <w:r>
        <w:t>mFRR5</w:t>
      </w:r>
      <w:r w:rsidR="004278BA">
        <w:t xml:space="preserve"> – </w:t>
      </w:r>
      <w:r>
        <w:t xml:space="preserve">pro tyto nově registrovaná </w:t>
      </w:r>
      <w:r w:rsidR="002C5F5C">
        <w:t xml:space="preserve">EAN </w:t>
      </w:r>
      <w:r>
        <w:t>OPM jsou data o poskytnuté RE předávána na profilech</w:t>
      </w:r>
      <w:r w:rsidR="00AF61B7">
        <w:t xml:space="preserve"> (F</w:t>
      </w:r>
      <w:r w:rsidR="00A62237">
        <w:t>*</w:t>
      </w:r>
      <w:r w:rsidR="00AF61B7">
        <w:t xml:space="preserve"> a G</w:t>
      </w:r>
      <w:r w:rsidR="00A62237">
        <w:t>*</w:t>
      </w:r>
      <w:r w:rsidR="00AF61B7">
        <w:t>)</w:t>
      </w:r>
      <w:r>
        <w:t xml:space="preserve"> v</w:t>
      </w:r>
      <w:r w:rsidR="001F3B83">
        <w:t xml:space="preserve"> 15minutovém </w:t>
      </w:r>
      <w:r>
        <w:t>r</w:t>
      </w:r>
      <w:r w:rsidR="00AF61B7">
        <w:t>o</w:t>
      </w:r>
      <w:r>
        <w:t>zlišení</w:t>
      </w:r>
    </w:p>
    <w:p w14:paraId="3FCA8E2D" w14:textId="48672DB7" w:rsidR="005F21EC" w:rsidRDefault="005F21EC" w:rsidP="006B425F">
      <w:pPr>
        <w:pStyle w:val="Nadpis3"/>
        <w:numPr>
          <w:ilvl w:val="1"/>
          <w:numId w:val="10"/>
        </w:numPr>
        <w:jc w:val="both"/>
      </w:pPr>
      <w:r>
        <w:t>Pohled SZ</w:t>
      </w:r>
    </w:p>
    <w:p w14:paraId="39518E63" w14:textId="6C36A1C9" w:rsidR="00A309C9" w:rsidRPr="00A309C9" w:rsidRDefault="00AF61B7" w:rsidP="006B425F">
      <w:pPr>
        <w:jc w:val="both"/>
      </w:pPr>
      <w:r>
        <w:t xml:space="preserve">Pro subjekt zúčtování odpovědný za odchylku </w:t>
      </w:r>
      <w:r w:rsidR="003E67D1">
        <w:t xml:space="preserve">EAN </w:t>
      </w:r>
      <w:r>
        <w:t xml:space="preserve">OPM pro předávání dat </w:t>
      </w:r>
      <w:r w:rsidR="002C5F5C">
        <w:t xml:space="preserve">o </w:t>
      </w:r>
      <w:r>
        <w:t xml:space="preserve">RE z evropských platforem je důležitý dopad předávaných dat </w:t>
      </w:r>
      <w:r w:rsidR="00906F6F">
        <w:t xml:space="preserve">o RE </w:t>
      </w:r>
      <w:r>
        <w:t xml:space="preserve">do jeho celkové bilance. Data </w:t>
      </w:r>
      <w:r w:rsidR="002C5F5C">
        <w:t xml:space="preserve">o </w:t>
      </w:r>
      <w:r>
        <w:t>RE z </w:t>
      </w:r>
      <w:r w:rsidR="002C5F5C">
        <w:t>e</w:t>
      </w:r>
      <w:r>
        <w:t xml:space="preserve">vropských platforem jsou odečítána </w:t>
      </w:r>
      <w:r w:rsidR="00906F6F">
        <w:t>z</w:t>
      </w:r>
      <w:r>
        <w:t> relevantních profilů identicky jako původní F</w:t>
      </w:r>
      <w:r w:rsidR="002C5F5C">
        <w:t>*</w:t>
      </w:r>
      <w:r>
        <w:t xml:space="preserve"> profily. Pro sumární reprodukci propadu dat do bilance SZ je možné </w:t>
      </w:r>
      <w:r w:rsidR="00906F6F">
        <w:t>k bilanci F</w:t>
      </w:r>
      <w:r w:rsidR="00994A08">
        <w:t>*</w:t>
      </w:r>
      <w:r w:rsidR="00906F6F">
        <w:t xml:space="preserve"> profilů v daném směru přičíst </w:t>
      </w:r>
      <w:r>
        <w:t>sumu přes všechny množstevní profily (</w:t>
      </w:r>
      <w:r w:rsidR="00906F6F">
        <w:t xml:space="preserve">„V“ ve </w:t>
      </w:r>
      <w:r>
        <w:t>2. znak</w:t>
      </w:r>
      <w:r w:rsidR="00906F6F">
        <w:t>u názvu profilu</w:t>
      </w:r>
      <w:r>
        <w:t>)</w:t>
      </w:r>
      <w:r w:rsidR="00906F6F">
        <w:t xml:space="preserve"> v rozdělení dle posledního znaku profilu (v případě, že je poslední znak lichý, pak se jedná o RE+, v případě, že sudý, jedná se o RE-). Výsledkem výpočtu je suma RE v daném směru, která je odečítána z bilance daného SZ v dané </w:t>
      </w:r>
      <w:r w:rsidR="004278BA">
        <w:t>čtvrthodině</w:t>
      </w:r>
      <w:r w:rsidR="00906F6F">
        <w:t>.</w:t>
      </w:r>
      <w:r w:rsidR="003E67D1">
        <w:t xml:space="preserve"> </w:t>
      </w:r>
    </w:p>
    <w:p w14:paraId="6783C77D" w14:textId="79E05BF6" w:rsidR="008328A4" w:rsidRDefault="005F21EC" w:rsidP="006B425F">
      <w:pPr>
        <w:pStyle w:val="Nadpis3"/>
        <w:numPr>
          <w:ilvl w:val="1"/>
          <w:numId w:val="10"/>
        </w:numPr>
        <w:jc w:val="both"/>
      </w:pPr>
      <w:r>
        <w:t>Vstupy pro zúčtování odchylek</w:t>
      </w:r>
    </w:p>
    <w:p w14:paraId="2F34DB7D" w14:textId="06E98A78" w:rsidR="0011764E" w:rsidRDefault="004821EB" w:rsidP="006B425F">
      <w:pPr>
        <w:jc w:val="both"/>
      </w:pPr>
      <w:r>
        <w:t xml:space="preserve">Do cen RE, ze kterých je počítána cena odchylky a </w:t>
      </w:r>
      <w:proofErr w:type="spellStart"/>
      <w:r>
        <w:t>protiodchylky</w:t>
      </w:r>
      <w:proofErr w:type="spellEnd"/>
      <w:r w:rsidR="00994A08">
        <w:t>,</w:t>
      </w:r>
      <w:r>
        <w:t xml:space="preserve"> vstupují současné ceny na G</w:t>
      </w:r>
      <w:r w:rsidR="00994A08">
        <w:t>*</w:t>
      </w:r>
      <w:r>
        <w:t xml:space="preserve"> profilech s výjimkou profilů GX1,</w:t>
      </w:r>
      <w:r w:rsidR="002813D3">
        <w:t xml:space="preserve"> </w:t>
      </w:r>
      <w:r>
        <w:t>GX2</w:t>
      </w:r>
      <w:r w:rsidR="002813D3">
        <w:t>, GX3 a GX4. Z</w:t>
      </w:r>
      <w:r w:rsidR="003E67D1">
        <w:t xml:space="preserve"> EAN </w:t>
      </w:r>
      <w:r w:rsidR="002813D3">
        <w:t xml:space="preserve">OPM typu TERRE a MARI vstupují do ceny odchylky a </w:t>
      </w:r>
      <w:proofErr w:type="spellStart"/>
      <w:r w:rsidR="002813D3">
        <w:t>protiodchylky</w:t>
      </w:r>
      <w:proofErr w:type="spellEnd"/>
      <w:r w:rsidR="002813D3">
        <w:t xml:space="preserve"> pouze profily s hodnotou 1 a 2 ve </w:t>
      </w:r>
      <w:r w:rsidR="00B64D21">
        <w:t>3</w:t>
      </w:r>
      <w:r w:rsidR="002813D3">
        <w:t>. znaku názvu profilu (RE dodaná pro účely ČR). Z</w:t>
      </w:r>
      <w:r w:rsidR="00994A08">
        <w:t xml:space="preserve"> EAN </w:t>
      </w:r>
      <w:r w:rsidR="002813D3">
        <w:t xml:space="preserve">OPM typu PICASSO do zúčtování odchylek vstupuje marginální cena </w:t>
      </w:r>
      <w:proofErr w:type="spellStart"/>
      <w:r w:rsidR="002813D3">
        <w:t>aFRR</w:t>
      </w:r>
      <w:proofErr w:type="spellEnd"/>
      <w:r w:rsidR="002813D3">
        <w:t xml:space="preserve"> určená společností ČEPS, která je předávána na vyčleněném </w:t>
      </w:r>
      <w:r w:rsidR="00994A08">
        <w:t xml:space="preserve">EAN </w:t>
      </w:r>
      <w:r w:rsidR="002813D3">
        <w:t xml:space="preserve">OPM určeném </w:t>
      </w:r>
      <w:r w:rsidR="00337931">
        <w:t>specificky pro předání této ceny</w:t>
      </w:r>
      <w:r w:rsidR="001F3B83">
        <w:t>, nikoliv ceny z jednotlivých EAN</w:t>
      </w:r>
      <w:r w:rsidR="004278BA">
        <w:t xml:space="preserve"> OPM</w:t>
      </w:r>
      <w:r w:rsidR="001F3B83">
        <w:t xml:space="preserve"> typu </w:t>
      </w:r>
      <w:r w:rsidR="004278BA">
        <w:t>PICASSO</w:t>
      </w:r>
      <w:r w:rsidR="001F3B83">
        <w:t>, které poskytly RE</w:t>
      </w:r>
      <w:r w:rsidR="00337931">
        <w:t>.</w:t>
      </w:r>
    </w:p>
    <w:p w14:paraId="79BAC489" w14:textId="77777777" w:rsidR="0011764E" w:rsidRDefault="0011764E" w:rsidP="006B425F">
      <w:pPr>
        <w:jc w:val="both"/>
      </w:pPr>
      <w:r>
        <w:br w:type="page"/>
      </w:r>
    </w:p>
    <w:p w14:paraId="39B96F74" w14:textId="77777777" w:rsidR="004821EB" w:rsidRDefault="004821EB" w:rsidP="006B425F">
      <w:pPr>
        <w:jc w:val="both"/>
      </w:pPr>
    </w:p>
    <w:p w14:paraId="03A3F1C3" w14:textId="0A7993F1" w:rsidR="003D1760" w:rsidRDefault="003D1760" w:rsidP="006B425F">
      <w:pPr>
        <w:pStyle w:val="Nadpis2"/>
        <w:numPr>
          <w:ilvl w:val="0"/>
          <w:numId w:val="2"/>
        </w:numPr>
        <w:jc w:val="both"/>
      </w:pPr>
      <w:r>
        <w:t xml:space="preserve">Příklady </w:t>
      </w:r>
    </w:p>
    <w:p w14:paraId="752D4091" w14:textId="385CC20A" w:rsidR="003D1760" w:rsidRDefault="003D1760" w:rsidP="00307553">
      <w:pPr>
        <w:pStyle w:val="Nadpis3"/>
        <w:ind w:left="720"/>
        <w:jc w:val="both"/>
      </w:pPr>
      <w:r>
        <w:t>TERRE</w:t>
      </w:r>
      <w:r w:rsidR="005D42D9">
        <w:t xml:space="preserve">+ MARI (rozdíl je pouze v prvním znaku profilu, kde je pro </w:t>
      </w:r>
      <w:r w:rsidR="00994A08">
        <w:t>T</w:t>
      </w:r>
      <w:r w:rsidR="00307553">
        <w:t>ERRE</w:t>
      </w:r>
      <w:r w:rsidR="005D42D9">
        <w:t xml:space="preserve"> využíván znak T a pro </w:t>
      </w:r>
      <w:r w:rsidR="00994A08">
        <w:t>M</w:t>
      </w:r>
      <w:r w:rsidR="00307553">
        <w:t>ARI</w:t>
      </w:r>
      <w:r w:rsidR="005D42D9">
        <w:t xml:space="preserve"> buď </w:t>
      </w:r>
      <w:proofErr w:type="gramStart"/>
      <w:r w:rsidR="005D42D9">
        <w:t>S</w:t>
      </w:r>
      <w:r w:rsidR="00307553">
        <w:t xml:space="preserve"> </w:t>
      </w:r>
      <w:r w:rsidR="005D42D9">
        <w:t>-</w:t>
      </w:r>
      <w:r w:rsidR="00307553">
        <w:t xml:space="preserve"> </w:t>
      </w:r>
      <w:proofErr w:type="spellStart"/>
      <w:r w:rsidR="005D42D9">
        <w:t>s</w:t>
      </w:r>
      <w:r w:rsidR="00994A08">
        <w:t>c</w:t>
      </w:r>
      <w:r w:rsidR="005D42D9">
        <w:t>heduled</w:t>
      </w:r>
      <w:proofErr w:type="spellEnd"/>
      <w:proofErr w:type="gramEnd"/>
      <w:r w:rsidR="005D42D9">
        <w:t xml:space="preserve"> </w:t>
      </w:r>
      <w:proofErr w:type="spellStart"/>
      <w:r w:rsidR="005D42D9">
        <w:t>activation</w:t>
      </w:r>
      <w:proofErr w:type="spellEnd"/>
      <w:r w:rsidR="005D42D9">
        <w:t xml:space="preserve"> nebo D – direct </w:t>
      </w:r>
      <w:proofErr w:type="spellStart"/>
      <w:r w:rsidR="005D42D9">
        <w:t>activation</w:t>
      </w:r>
      <w:proofErr w:type="spellEnd"/>
      <w:r w:rsidR="005D42D9">
        <w:t>)</w:t>
      </w:r>
    </w:p>
    <w:p w14:paraId="598CD857" w14:textId="77777777" w:rsidR="00C22535" w:rsidRPr="00C22535" w:rsidRDefault="00C22535" w:rsidP="00C22535"/>
    <w:p w14:paraId="3C22EFDF" w14:textId="34011067" w:rsidR="003D1760" w:rsidRPr="00A500F1" w:rsidRDefault="003D1760" w:rsidP="006B425F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Calibri" w:hAnsi="Calibri" w:cs="Calibri"/>
          <w:b/>
        </w:rPr>
      </w:pPr>
      <w:r w:rsidRPr="00A500F1">
        <w:rPr>
          <w:rFonts w:ascii="Calibri" w:hAnsi="Calibri" w:cs="Calibri"/>
          <w:b/>
        </w:rPr>
        <w:t>Regulační energie (RE) aktivovaná v ČR pro řešení stavů nerovnováhy v</w:t>
      </w:r>
      <w:r>
        <w:rPr>
          <w:rFonts w:ascii="Calibri" w:hAnsi="Calibri" w:cs="Calibri"/>
          <w:b/>
        </w:rPr>
        <w:t> </w:t>
      </w:r>
      <w:r w:rsidRPr="00A500F1">
        <w:rPr>
          <w:rFonts w:ascii="Calibri" w:hAnsi="Calibri" w:cs="Calibri"/>
          <w:b/>
        </w:rPr>
        <w:t>ČR</w:t>
      </w:r>
      <w:r>
        <w:rPr>
          <w:rFonts w:ascii="Calibri" w:hAnsi="Calibri" w:cs="Calibri"/>
          <w:b/>
        </w:rPr>
        <w:t xml:space="preserve"> (</w:t>
      </w:r>
      <w:r w:rsidR="001F3B83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. znak = 1, 2)</w:t>
      </w:r>
      <w:r w:rsidRPr="00A500F1">
        <w:rPr>
          <w:rFonts w:ascii="Calibri" w:hAnsi="Calibri" w:cs="Calibri"/>
          <w:b/>
        </w:rPr>
        <w:t>:</w:t>
      </w:r>
    </w:p>
    <w:p w14:paraId="235906EB" w14:textId="4FF30248" w:rsidR="003D1760" w:rsidRPr="00A500F1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A500F1">
        <w:rPr>
          <w:rFonts w:ascii="Calibri" w:hAnsi="Calibri" w:cs="Calibri"/>
        </w:rPr>
        <w:t>nožství RE a cena RE j</w:t>
      </w:r>
      <w:r w:rsidR="004278BA">
        <w:rPr>
          <w:rFonts w:ascii="Calibri" w:hAnsi="Calibri" w:cs="Calibri"/>
        </w:rPr>
        <w:t>sou</w:t>
      </w:r>
      <w:r w:rsidRPr="00A500F1">
        <w:rPr>
          <w:rFonts w:ascii="Calibri" w:hAnsi="Calibri" w:cs="Calibri"/>
        </w:rPr>
        <w:t xml:space="preserve"> zahrnut</w:t>
      </w:r>
      <w:r w:rsidR="004278BA">
        <w:rPr>
          <w:rFonts w:ascii="Calibri" w:hAnsi="Calibri" w:cs="Calibri"/>
        </w:rPr>
        <w:t>y</w:t>
      </w:r>
      <w:r w:rsidRPr="00A500F1">
        <w:rPr>
          <w:rFonts w:ascii="Calibri" w:hAnsi="Calibri" w:cs="Calibri"/>
        </w:rPr>
        <w:t xml:space="preserve"> do výpočtu zúčtovací ceny odchylky a </w:t>
      </w:r>
      <w:proofErr w:type="spellStart"/>
      <w:r w:rsidRPr="00A500F1">
        <w:rPr>
          <w:rFonts w:ascii="Calibri" w:hAnsi="Calibri" w:cs="Calibri"/>
        </w:rPr>
        <w:t>protiodchylky</w:t>
      </w:r>
      <w:proofErr w:type="spellEnd"/>
      <w:r w:rsidRPr="00A500F1">
        <w:rPr>
          <w:rFonts w:ascii="Calibri" w:hAnsi="Calibri" w:cs="Calibri"/>
        </w:rPr>
        <w:t>;</w:t>
      </w:r>
    </w:p>
    <w:p w14:paraId="296B3519" w14:textId="77777777" w:rsidR="003D1760" w:rsidRPr="00A500F1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je vypořádána mezi operátorem trhu a poskytovatelem RE</w:t>
      </w:r>
      <w:r>
        <w:rPr>
          <w:rFonts w:ascii="Calibri" w:hAnsi="Calibri" w:cs="Calibri"/>
        </w:rPr>
        <w:t>, a to za skutečnou cenu RE</w:t>
      </w:r>
      <w:r w:rsidRPr="00A500F1">
        <w:rPr>
          <w:rFonts w:ascii="Calibri" w:hAnsi="Calibri" w:cs="Calibri"/>
        </w:rPr>
        <w:t>;</w:t>
      </w:r>
    </w:p>
    <w:p w14:paraId="10E0BDC0" w14:textId="77777777" w:rsidR="003D1760" w:rsidRPr="00AA0AFE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 xml:space="preserve">v systému CS OTE je vykazována </w:t>
      </w:r>
      <w:r w:rsidRPr="00CE7400">
        <w:rPr>
          <w:rFonts w:ascii="Calibri" w:hAnsi="Calibri" w:cs="Calibri"/>
        </w:rPr>
        <w:t xml:space="preserve">na virtuálním EAN OPM poskytovatele RE </w:t>
      </w:r>
      <w:r w:rsidRPr="00A500F1">
        <w:rPr>
          <w:rFonts w:ascii="Calibri" w:hAnsi="Calibri" w:cs="Calibri"/>
        </w:rPr>
        <w:t>následovně</w:t>
      </w:r>
      <w:r>
        <w:rPr>
          <w:rFonts w:ascii="Calibri" w:hAnsi="Calibri" w:cs="Calibri"/>
        </w:rPr>
        <w:t xml:space="preserve"> (např. pro první čtvrthodinu)</w:t>
      </w:r>
      <w:r w:rsidRPr="00AA0AFE">
        <w:rPr>
          <w:rFonts w:ascii="Calibri" w:hAnsi="Calibri" w:cs="Calibri"/>
        </w:rPr>
        <w:t>:</w:t>
      </w:r>
    </w:p>
    <w:p w14:paraId="18DC3509" w14:textId="48F091F2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TV1 – množství kladné RE z TERRE pro danou čtvrthodinu;</w:t>
      </w:r>
    </w:p>
    <w:p w14:paraId="52EB5C48" w14:textId="539D5289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TV2 – množství záporné RE z TERRE pro danou čtvrthodinu;</w:t>
      </w:r>
    </w:p>
    <w:p w14:paraId="2A4010F9" w14:textId="451E80C3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TP1 – jednotková cena kladné RE z TERRE pro danou čtvrthodinu;</w:t>
      </w:r>
    </w:p>
    <w:p w14:paraId="76D7D9A0" w14:textId="45686C63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TP2 – jednotková cena záporné RE z TERRE pro danou čtvrthodinu</w:t>
      </w:r>
      <w:r>
        <w:rPr>
          <w:rFonts w:ascii="Calibri" w:hAnsi="Calibri" w:cs="Calibri"/>
        </w:rPr>
        <w:t>.</w:t>
      </w:r>
    </w:p>
    <w:p w14:paraId="51C4BFAB" w14:textId="77777777" w:rsidR="003D1760" w:rsidRPr="00A500F1" w:rsidRDefault="003D1760" w:rsidP="006B425F">
      <w:pPr>
        <w:spacing w:before="120" w:after="0"/>
        <w:ind w:left="425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Příklad: subjekt 1 poskytne přes TERRE 10 MWh za 100 Kč/MWh (v 1. čtvrthodině)</w:t>
      </w:r>
    </w:p>
    <w:p w14:paraId="03F9D65F" w14:textId="77777777" w:rsidR="003D1760" w:rsidRPr="00A500F1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 w:rsidRPr="00A829CF">
        <w:rPr>
          <w:rFonts w:ascii="Calibri" w:hAnsi="Calibri" w:cs="Calibri"/>
        </w:rPr>
        <w:t xml:space="preserve">OPM subjektu 1 </w:t>
      </w:r>
    </w:p>
    <w:p w14:paraId="22A1A66C" w14:textId="5BDE6F80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na profilu TV1 bude vykázáno 10</w:t>
      </w:r>
      <w:r w:rsidR="000511A2">
        <w:rPr>
          <w:rFonts w:ascii="Calibri" w:hAnsi="Calibri" w:cs="Calibri"/>
        </w:rPr>
        <w:t> 000 k</w:t>
      </w:r>
      <w:r w:rsidRPr="00A500F1">
        <w:rPr>
          <w:rFonts w:ascii="Calibri" w:hAnsi="Calibri" w:cs="Calibri"/>
        </w:rPr>
        <w:t>Wh</w:t>
      </w:r>
      <w:r w:rsidR="001F3B83">
        <w:rPr>
          <w:rFonts w:ascii="Calibri" w:hAnsi="Calibri" w:cs="Calibri"/>
        </w:rPr>
        <w:t xml:space="preserve"> v intervalu 0:00-0:15</w:t>
      </w:r>
      <w:r>
        <w:rPr>
          <w:rFonts w:ascii="Calibri" w:hAnsi="Calibri" w:cs="Calibri"/>
        </w:rPr>
        <w:t>;</w:t>
      </w:r>
    </w:p>
    <w:p w14:paraId="2E7A41A5" w14:textId="32EC75F8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na profilu T</w:t>
      </w:r>
      <w:r>
        <w:rPr>
          <w:rFonts w:ascii="Calibri" w:hAnsi="Calibri" w:cs="Calibri"/>
        </w:rPr>
        <w:t>P</w:t>
      </w:r>
      <w:r w:rsidRPr="00A500F1">
        <w:rPr>
          <w:rFonts w:ascii="Calibri" w:hAnsi="Calibri" w:cs="Calibri"/>
        </w:rPr>
        <w:t>1 bude vykázáno 100 Kč/</w:t>
      </w:r>
      <w:proofErr w:type="spellStart"/>
      <w:r w:rsidRPr="00A500F1">
        <w:rPr>
          <w:rFonts w:ascii="Calibri" w:hAnsi="Calibri" w:cs="Calibri"/>
        </w:rPr>
        <w:t>MWh</w:t>
      </w:r>
      <w:proofErr w:type="spellEnd"/>
      <w:r w:rsidR="001F3B83">
        <w:rPr>
          <w:rFonts w:ascii="Calibri" w:hAnsi="Calibri" w:cs="Calibri"/>
        </w:rPr>
        <w:t xml:space="preserve"> v intervalu 0:00-0:15</w:t>
      </w:r>
      <w:r w:rsidRPr="00A500F1">
        <w:rPr>
          <w:rFonts w:ascii="Calibri" w:hAnsi="Calibri" w:cs="Calibri"/>
        </w:rPr>
        <w:t>.</w:t>
      </w:r>
    </w:p>
    <w:p w14:paraId="564BD80F" w14:textId="0088389A" w:rsidR="003D1760" w:rsidRDefault="003D1760" w:rsidP="006B425F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</w:p>
    <w:p w14:paraId="53A69E61" w14:textId="3DF6E31D" w:rsidR="003D1760" w:rsidRPr="00A500F1" w:rsidRDefault="003D1760" w:rsidP="006B425F">
      <w:pPr>
        <w:numPr>
          <w:ilvl w:val="0"/>
          <w:numId w:val="6"/>
        </w:numPr>
        <w:spacing w:after="0" w:line="276" w:lineRule="auto"/>
        <w:ind w:left="426"/>
        <w:jc w:val="both"/>
        <w:rPr>
          <w:rFonts w:ascii="Calibri" w:hAnsi="Calibri" w:cs="Calibri"/>
          <w:b/>
        </w:rPr>
      </w:pPr>
      <w:r w:rsidRPr="00A500F1">
        <w:rPr>
          <w:rFonts w:ascii="Calibri" w:hAnsi="Calibri" w:cs="Calibri"/>
          <w:b/>
        </w:rPr>
        <w:t>Regulační energie způsobená aktivací nabídky TERRE pro následující čtvrthodinu</w:t>
      </w:r>
      <w:r>
        <w:rPr>
          <w:rFonts w:ascii="Calibri" w:hAnsi="Calibri" w:cs="Calibri"/>
          <w:b/>
        </w:rPr>
        <w:t xml:space="preserve"> (</w:t>
      </w:r>
      <w:r w:rsidR="000511A2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>. znak = 5, 6)</w:t>
      </w:r>
      <w:r w:rsidRPr="00A500F1">
        <w:rPr>
          <w:rFonts w:ascii="Calibri" w:hAnsi="Calibri" w:cs="Calibri"/>
          <w:b/>
        </w:rPr>
        <w:t>:</w:t>
      </w:r>
    </w:p>
    <w:p w14:paraId="3A16C33C" w14:textId="77777777" w:rsidR="003D1760" w:rsidRPr="00A500F1" w:rsidRDefault="003D1760" w:rsidP="006B425F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A500F1">
        <w:rPr>
          <w:rFonts w:ascii="Calibri" w:hAnsi="Calibri" w:cs="Calibri"/>
        </w:rPr>
        <w:t xml:space="preserve">nožství RE je zahrnuto </w:t>
      </w:r>
      <w:r w:rsidRPr="001E45F6">
        <w:rPr>
          <w:rFonts w:ascii="Calibri" w:hAnsi="Calibri"/>
          <w:color w:val="000000"/>
          <w:highlight w:val="white"/>
        </w:rPr>
        <w:t>do systému vyhodnocení a zúčtování odchylek</w:t>
      </w:r>
      <w:r w:rsidRPr="00A500F1">
        <w:rPr>
          <w:rFonts w:ascii="Calibri" w:hAnsi="Calibri" w:cs="Calibri"/>
        </w:rPr>
        <w:t xml:space="preserve">, cena této RE je předávána, nicméně pro výpočet zúčtovací ceny odchylky a </w:t>
      </w:r>
      <w:proofErr w:type="spellStart"/>
      <w:r w:rsidRPr="00A500F1">
        <w:rPr>
          <w:rFonts w:ascii="Calibri" w:hAnsi="Calibri" w:cs="Calibri"/>
        </w:rPr>
        <w:t>protiodchylky</w:t>
      </w:r>
      <w:proofErr w:type="spellEnd"/>
      <w:r w:rsidRPr="00A500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 ní není přihlíženo</w:t>
      </w:r>
      <w:r w:rsidRPr="00A500F1">
        <w:rPr>
          <w:rFonts w:ascii="Calibri" w:hAnsi="Calibri" w:cs="Calibri"/>
        </w:rPr>
        <w:t>;</w:t>
      </w:r>
    </w:p>
    <w:p w14:paraId="164CA007" w14:textId="77777777" w:rsidR="003D1760" w:rsidRPr="00A038D3" w:rsidRDefault="003D1760" w:rsidP="006B425F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 w:rsidRPr="00A038D3">
        <w:rPr>
          <w:rFonts w:ascii="Calibri" w:hAnsi="Calibri" w:cs="Calibri"/>
        </w:rPr>
        <w:t>je vypořádána mezi operátorem trhu a poskytovatelem RE</w:t>
      </w:r>
      <w:r>
        <w:rPr>
          <w:rFonts w:ascii="Calibri" w:hAnsi="Calibri" w:cs="Calibri"/>
        </w:rPr>
        <w:t>, a to za skutečnou cenu RE</w:t>
      </w:r>
      <w:r w:rsidRPr="00A038D3">
        <w:rPr>
          <w:rFonts w:ascii="Calibri" w:hAnsi="Calibri" w:cs="Calibri"/>
        </w:rPr>
        <w:t>;</w:t>
      </w:r>
    </w:p>
    <w:p w14:paraId="14A3EE1C" w14:textId="47CF6858" w:rsidR="003D1760" w:rsidRPr="00A038D3" w:rsidRDefault="003D1760" w:rsidP="006B425F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 w:rsidRPr="00A038D3">
        <w:rPr>
          <w:rFonts w:ascii="Calibri" w:hAnsi="Calibri" w:cs="Calibri"/>
        </w:rPr>
        <w:t xml:space="preserve">v systému CS OTE je vykazována </w:t>
      </w:r>
      <w:r w:rsidRPr="00CE7400">
        <w:rPr>
          <w:rFonts w:ascii="Calibri" w:hAnsi="Calibri" w:cs="Calibri"/>
        </w:rPr>
        <w:t xml:space="preserve">na virtuálním EAN OPM poskytovatele RE </w:t>
      </w:r>
      <w:r w:rsidRPr="00A038D3">
        <w:rPr>
          <w:rFonts w:ascii="Calibri" w:hAnsi="Calibri" w:cs="Calibri"/>
        </w:rPr>
        <w:t>následovně</w:t>
      </w:r>
      <w:r>
        <w:rPr>
          <w:rFonts w:ascii="Calibri" w:hAnsi="Calibri" w:cs="Calibri"/>
        </w:rPr>
        <w:t xml:space="preserve"> (např. pro </w:t>
      </w:r>
      <w:r w:rsidR="000511A2">
        <w:rPr>
          <w:rFonts w:ascii="Calibri" w:hAnsi="Calibri" w:cs="Calibri"/>
        </w:rPr>
        <w:t>1.</w:t>
      </w:r>
      <w:r>
        <w:rPr>
          <w:rFonts w:ascii="Calibri" w:hAnsi="Calibri" w:cs="Calibri"/>
        </w:rPr>
        <w:t>čtvrthodinu předcházející aktivaci v</w:t>
      </w:r>
      <w:r w:rsidR="000511A2">
        <w:rPr>
          <w:rFonts w:ascii="Calibri" w:hAnsi="Calibri" w:cs="Calibri"/>
        </w:rPr>
        <w:t xml:space="preserve">e 2. </w:t>
      </w:r>
      <w:r>
        <w:rPr>
          <w:rFonts w:ascii="Calibri" w:hAnsi="Calibri" w:cs="Calibri"/>
        </w:rPr>
        <w:t>čtvrthodině)</w:t>
      </w:r>
      <w:r w:rsidRPr="00A038D3">
        <w:rPr>
          <w:rFonts w:ascii="Calibri" w:hAnsi="Calibri" w:cs="Calibri"/>
        </w:rPr>
        <w:t>:</w:t>
      </w:r>
    </w:p>
    <w:p w14:paraId="6FF2592C" w14:textId="70FCBB21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TV5 – množství kladné RE z TERRE pro danou čtvrthodinu;</w:t>
      </w:r>
    </w:p>
    <w:p w14:paraId="3F53E53F" w14:textId="682EB2B8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TV6 – množství záporné RE z TERRE pro danou čtvrthodinu;</w:t>
      </w:r>
    </w:p>
    <w:p w14:paraId="108E69E5" w14:textId="1297E833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TP5 – jednotková cena kladné RE z TERRE pro danou čtvrthodinu;</w:t>
      </w:r>
    </w:p>
    <w:p w14:paraId="42813F06" w14:textId="57A7EEF4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TP6 – jednotková cena záporné RE z TERRE pro danou</w:t>
      </w:r>
      <w:r w:rsidR="001F3B83">
        <w:rPr>
          <w:rFonts w:ascii="Calibri" w:hAnsi="Calibri" w:cs="Calibri"/>
        </w:rPr>
        <w:t xml:space="preserve"> </w:t>
      </w:r>
      <w:r w:rsidRPr="00A500F1">
        <w:rPr>
          <w:rFonts w:ascii="Calibri" w:hAnsi="Calibri" w:cs="Calibri"/>
        </w:rPr>
        <w:t>čtvrthodinu</w:t>
      </w:r>
      <w:r>
        <w:rPr>
          <w:rFonts w:ascii="Calibri" w:hAnsi="Calibri" w:cs="Calibri"/>
        </w:rPr>
        <w:t>.</w:t>
      </w:r>
    </w:p>
    <w:p w14:paraId="735B91EF" w14:textId="77777777" w:rsidR="003D1760" w:rsidRDefault="003D1760" w:rsidP="006B425F">
      <w:pPr>
        <w:spacing w:after="0"/>
        <w:ind w:left="851"/>
        <w:jc w:val="both"/>
        <w:rPr>
          <w:rFonts w:ascii="Calibri" w:hAnsi="Calibri" w:cs="Calibri"/>
        </w:rPr>
      </w:pPr>
    </w:p>
    <w:p w14:paraId="1326EDE2" w14:textId="0B54723A" w:rsidR="003D1760" w:rsidRPr="00A500F1" w:rsidRDefault="003D1760" w:rsidP="00C22535">
      <w:pPr>
        <w:spacing w:after="0"/>
        <w:ind w:firstLine="426"/>
        <w:jc w:val="both"/>
        <w:rPr>
          <w:rFonts w:ascii="Calibri" w:hAnsi="Calibri" w:cs="Calibri"/>
        </w:rPr>
      </w:pPr>
      <w:r w:rsidRPr="00A038D3">
        <w:rPr>
          <w:rFonts w:ascii="Calibri" w:hAnsi="Calibri" w:cs="Calibri"/>
        </w:rPr>
        <w:t xml:space="preserve">Příklad: bude součástí komplexního příkladu níže – </w:t>
      </w:r>
      <w:r>
        <w:rPr>
          <w:rFonts w:ascii="Calibri" w:hAnsi="Calibri" w:cs="Calibri"/>
        </w:rPr>
        <w:t>viz</w:t>
      </w:r>
      <w:r w:rsidRPr="00A038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příklad i) níže.</w:t>
      </w:r>
    </w:p>
    <w:p w14:paraId="1FF9CDB2" w14:textId="77777777" w:rsidR="003D1760" w:rsidRPr="00A500F1" w:rsidRDefault="003D1760" w:rsidP="006B425F">
      <w:pPr>
        <w:spacing w:after="0"/>
        <w:ind w:left="1440"/>
        <w:jc w:val="both"/>
        <w:rPr>
          <w:rFonts w:ascii="Calibri" w:hAnsi="Calibri" w:cs="Calibri"/>
        </w:rPr>
      </w:pPr>
    </w:p>
    <w:p w14:paraId="4D54E7D3" w14:textId="3330C084" w:rsidR="003D1760" w:rsidRPr="00A500F1" w:rsidRDefault="003D1760" w:rsidP="006B425F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Calibri" w:hAnsi="Calibri" w:cs="Calibri"/>
          <w:b/>
        </w:rPr>
      </w:pPr>
      <w:r w:rsidRPr="00A500F1">
        <w:rPr>
          <w:rFonts w:ascii="Calibri" w:hAnsi="Calibri" w:cs="Calibri"/>
          <w:b/>
        </w:rPr>
        <w:t>Regulační energie způsobená deaktivací nabídky TERRE z předcházející čtvrthodiny</w:t>
      </w:r>
      <w:r>
        <w:rPr>
          <w:rFonts w:ascii="Calibri" w:hAnsi="Calibri" w:cs="Calibri"/>
          <w:b/>
        </w:rPr>
        <w:t xml:space="preserve"> (</w:t>
      </w:r>
      <w:r w:rsidR="000511A2">
        <w:rPr>
          <w:rFonts w:ascii="Calibri" w:hAnsi="Calibri" w:cs="Calibri"/>
          <w:b/>
        </w:rPr>
        <w:t>3.</w:t>
      </w:r>
      <w:r>
        <w:rPr>
          <w:rFonts w:ascii="Calibri" w:hAnsi="Calibri" w:cs="Calibri"/>
          <w:b/>
        </w:rPr>
        <w:t>znak = 7, 8)</w:t>
      </w:r>
      <w:r w:rsidRPr="00A500F1">
        <w:rPr>
          <w:rFonts w:ascii="Calibri" w:hAnsi="Calibri" w:cs="Calibri"/>
          <w:b/>
        </w:rPr>
        <w:t>:</w:t>
      </w:r>
    </w:p>
    <w:p w14:paraId="4D4E7267" w14:textId="77777777" w:rsidR="003D1760" w:rsidRPr="00A500F1" w:rsidRDefault="003D1760" w:rsidP="006B425F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A500F1">
        <w:rPr>
          <w:rFonts w:ascii="Calibri" w:hAnsi="Calibri" w:cs="Calibri"/>
        </w:rPr>
        <w:t xml:space="preserve">nožství RE je zahrnuto </w:t>
      </w:r>
      <w:r w:rsidRPr="001E45F6">
        <w:rPr>
          <w:rFonts w:ascii="Calibri" w:hAnsi="Calibri"/>
          <w:color w:val="000000"/>
          <w:highlight w:val="white"/>
        </w:rPr>
        <w:t>do systému vyhodnocení a zúčtování odchylek</w:t>
      </w:r>
      <w:r w:rsidRPr="00A500F1">
        <w:rPr>
          <w:rFonts w:ascii="Calibri" w:hAnsi="Calibri" w:cs="Calibri"/>
        </w:rPr>
        <w:t xml:space="preserve">, cena této RE je předávána, nicméně pro výpočet zúčtovací ceny odchylky a </w:t>
      </w:r>
      <w:proofErr w:type="spellStart"/>
      <w:r w:rsidRPr="00A500F1">
        <w:rPr>
          <w:rFonts w:ascii="Calibri" w:hAnsi="Calibri" w:cs="Calibri"/>
        </w:rPr>
        <w:t>protiodchylky</w:t>
      </w:r>
      <w:proofErr w:type="spellEnd"/>
      <w:r w:rsidRPr="00A500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 ní není přihlíženo</w:t>
      </w:r>
      <w:r w:rsidRPr="00A500F1">
        <w:rPr>
          <w:rFonts w:ascii="Calibri" w:hAnsi="Calibri" w:cs="Calibri"/>
        </w:rPr>
        <w:t>;</w:t>
      </w:r>
    </w:p>
    <w:p w14:paraId="30DD67AD" w14:textId="77777777" w:rsidR="004278BA" w:rsidRDefault="003D1760" w:rsidP="004278BA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 w:rsidRPr="00A038D3">
        <w:rPr>
          <w:rFonts w:ascii="Calibri" w:hAnsi="Calibri" w:cs="Calibri"/>
        </w:rPr>
        <w:t>je vypořádána mezi operátorem trhu a poskytovatelem RE</w:t>
      </w:r>
      <w:r>
        <w:rPr>
          <w:rFonts w:ascii="Calibri" w:hAnsi="Calibri" w:cs="Calibri"/>
        </w:rPr>
        <w:t>, a to za skutečnou cenu RE</w:t>
      </w:r>
      <w:r w:rsidRPr="00A038D3">
        <w:rPr>
          <w:rFonts w:ascii="Calibri" w:hAnsi="Calibri" w:cs="Calibri"/>
        </w:rPr>
        <w:t>;</w:t>
      </w:r>
    </w:p>
    <w:p w14:paraId="5193010B" w14:textId="1805C82F" w:rsidR="003D1760" w:rsidRPr="004278BA" w:rsidRDefault="003D1760" w:rsidP="004278BA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 w:rsidRPr="004278BA">
        <w:rPr>
          <w:rFonts w:ascii="Calibri" w:hAnsi="Calibri" w:cs="Calibri"/>
        </w:rPr>
        <w:t>v systému CS OTE je vykazována na virtuálním EAN OPM poskytovatele RE následovně (např. pro čtvrthodinu následující po konci aktivace):</w:t>
      </w:r>
    </w:p>
    <w:p w14:paraId="0F9BF56A" w14:textId="55DFAE3B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TV7 – množství kladné RE z TERRE pro danou čtvrthodinu;</w:t>
      </w:r>
    </w:p>
    <w:p w14:paraId="6D22A4FE" w14:textId="0B1AE834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TV8 – množství záporné RE z TERRE pro danou čtvrthodinu;</w:t>
      </w:r>
    </w:p>
    <w:p w14:paraId="65209B08" w14:textId="27EB555E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TP7 – jednotková cena kladné RE z TERRE pro danou čtvrthodinu;</w:t>
      </w:r>
    </w:p>
    <w:p w14:paraId="2EE87E5D" w14:textId="741A7A39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TP8 – jednotková cena záporné RE z TERRE pro danou čtvrthodinu</w:t>
      </w:r>
      <w:r>
        <w:rPr>
          <w:rFonts w:ascii="Calibri" w:hAnsi="Calibri" w:cs="Calibri"/>
        </w:rPr>
        <w:t>.</w:t>
      </w:r>
    </w:p>
    <w:p w14:paraId="28448450" w14:textId="77777777" w:rsidR="003D1760" w:rsidRDefault="003D1760" w:rsidP="006B425F">
      <w:pPr>
        <w:spacing w:after="0"/>
        <w:ind w:left="851"/>
        <w:jc w:val="both"/>
        <w:rPr>
          <w:rFonts w:ascii="Calibri" w:hAnsi="Calibri" w:cs="Calibri"/>
        </w:rPr>
      </w:pPr>
    </w:p>
    <w:p w14:paraId="6794B253" w14:textId="77777777" w:rsidR="003D1760" w:rsidRPr="00A038D3" w:rsidRDefault="003D1760" w:rsidP="006B425F">
      <w:pPr>
        <w:spacing w:after="0"/>
        <w:ind w:left="491"/>
        <w:jc w:val="both"/>
        <w:rPr>
          <w:rFonts w:ascii="Calibri" w:hAnsi="Calibri" w:cs="Calibri"/>
        </w:rPr>
      </w:pPr>
      <w:r w:rsidRPr="00A038D3">
        <w:rPr>
          <w:rFonts w:ascii="Calibri" w:hAnsi="Calibri" w:cs="Calibri"/>
        </w:rPr>
        <w:t xml:space="preserve">Příklad: bude součástí komplexního příkladu níže – </w:t>
      </w:r>
      <w:r>
        <w:rPr>
          <w:rFonts w:ascii="Calibri" w:hAnsi="Calibri" w:cs="Calibri"/>
        </w:rPr>
        <w:t>viz</w:t>
      </w:r>
      <w:r w:rsidRPr="00A038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příklad i) níže.</w:t>
      </w:r>
    </w:p>
    <w:p w14:paraId="3582A557" w14:textId="79FD59EF" w:rsidR="003D1760" w:rsidRPr="00A500F1" w:rsidRDefault="003D1760" w:rsidP="006B425F">
      <w:pPr>
        <w:numPr>
          <w:ilvl w:val="0"/>
          <w:numId w:val="6"/>
        </w:numPr>
        <w:spacing w:after="0" w:line="276" w:lineRule="auto"/>
        <w:ind w:left="426" w:hanging="284"/>
        <w:jc w:val="both"/>
        <w:rPr>
          <w:rFonts w:ascii="Calibri" w:hAnsi="Calibri" w:cs="Calibri"/>
          <w:b/>
        </w:rPr>
      </w:pPr>
      <w:r w:rsidRPr="00A500F1">
        <w:rPr>
          <w:rFonts w:ascii="Calibri" w:hAnsi="Calibri" w:cs="Calibri"/>
          <w:b/>
        </w:rPr>
        <w:t>Regulační energie aktivovaná přes platformu TERRE, která poskytovatelem RE nebyla</w:t>
      </w:r>
      <w:r w:rsidRPr="00A500F1">
        <w:rPr>
          <w:rFonts w:ascii="Calibri" w:hAnsi="Calibri" w:cs="Calibri"/>
        </w:rPr>
        <w:t xml:space="preserve"> </w:t>
      </w:r>
      <w:r w:rsidRPr="00A500F1">
        <w:rPr>
          <w:rFonts w:ascii="Calibri" w:hAnsi="Calibri" w:cs="Calibri"/>
          <w:b/>
        </w:rPr>
        <w:t>dodána v požadované kvalitě</w:t>
      </w:r>
      <w:r>
        <w:rPr>
          <w:rFonts w:ascii="Calibri" w:hAnsi="Calibri" w:cs="Calibri"/>
          <w:b/>
        </w:rPr>
        <w:t xml:space="preserve"> </w:t>
      </w:r>
      <w:r w:rsidR="000511A2">
        <w:rPr>
          <w:rFonts w:ascii="Calibri" w:hAnsi="Calibri" w:cs="Calibri"/>
          <w:b/>
        </w:rPr>
        <w:t>(3.</w:t>
      </w:r>
      <w:r>
        <w:rPr>
          <w:rFonts w:ascii="Calibri" w:hAnsi="Calibri" w:cs="Calibri"/>
          <w:b/>
        </w:rPr>
        <w:t xml:space="preserve"> znak = 9, 0)</w:t>
      </w:r>
      <w:r w:rsidRPr="00A500F1">
        <w:rPr>
          <w:rFonts w:ascii="Calibri" w:hAnsi="Calibri" w:cs="Calibri"/>
          <w:b/>
        </w:rPr>
        <w:t>:</w:t>
      </w:r>
    </w:p>
    <w:p w14:paraId="4959F1C8" w14:textId="77777777" w:rsidR="005A7FEE" w:rsidRDefault="003D1760" w:rsidP="005A7FEE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A500F1">
        <w:rPr>
          <w:rFonts w:ascii="Calibri" w:hAnsi="Calibri" w:cs="Calibri"/>
        </w:rPr>
        <w:t xml:space="preserve">nožství RE je zahrnuto </w:t>
      </w:r>
      <w:r w:rsidRPr="00EF69BE">
        <w:rPr>
          <w:rFonts w:ascii="Calibri" w:hAnsi="Calibri" w:cs="Calibri"/>
        </w:rPr>
        <w:t>do systému vyhodnocení a zúčtování odchylek</w:t>
      </w:r>
      <w:r w:rsidRPr="00A500F1">
        <w:rPr>
          <w:rFonts w:ascii="Calibri" w:hAnsi="Calibri" w:cs="Calibri"/>
        </w:rPr>
        <w:t xml:space="preserve">, cena této RE je předávána, nicméně pro výpočet zúčtovací ceny odchylky a </w:t>
      </w:r>
      <w:proofErr w:type="spellStart"/>
      <w:r w:rsidRPr="00A500F1">
        <w:rPr>
          <w:rFonts w:ascii="Calibri" w:hAnsi="Calibri" w:cs="Calibri"/>
        </w:rPr>
        <w:t>protiodchylky</w:t>
      </w:r>
      <w:proofErr w:type="spellEnd"/>
      <w:r w:rsidRPr="00A500F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 ní není přihlíženo</w:t>
      </w:r>
      <w:r w:rsidRPr="00A500F1">
        <w:rPr>
          <w:rFonts w:ascii="Calibri" w:hAnsi="Calibri" w:cs="Calibri"/>
        </w:rPr>
        <w:t>;</w:t>
      </w:r>
    </w:p>
    <w:p w14:paraId="14A596D0" w14:textId="78EA2352" w:rsidR="003D1760" w:rsidRPr="005A7FEE" w:rsidRDefault="003D1760" w:rsidP="005A7FEE">
      <w:pPr>
        <w:numPr>
          <w:ilvl w:val="0"/>
          <w:numId w:val="7"/>
        </w:numPr>
        <w:tabs>
          <w:tab w:val="left" w:pos="709"/>
        </w:tabs>
        <w:spacing w:after="0" w:line="276" w:lineRule="auto"/>
        <w:ind w:left="709"/>
        <w:jc w:val="both"/>
        <w:rPr>
          <w:rFonts w:ascii="Calibri" w:hAnsi="Calibri" w:cs="Calibri"/>
        </w:rPr>
      </w:pPr>
      <w:r w:rsidRPr="005A7FEE">
        <w:rPr>
          <w:rFonts w:ascii="Calibri" w:hAnsi="Calibri" w:cs="Calibri"/>
        </w:rPr>
        <w:t>v systému CS OTE je vykazována na virtuálním EAN OPM poskytovatele RE následovně:</w:t>
      </w:r>
    </w:p>
    <w:p w14:paraId="2F9765E2" w14:textId="5144C120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</w:t>
      </w:r>
      <w:r>
        <w:rPr>
          <w:rFonts w:ascii="Calibri" w:hAnsi="Calibri" w:cs="Calibri"/>
        </w:rPr>
        <w:t>9</w:t>
      </w:r>
      <w:r w:rsidRPr="00A500F1">
        <w:rPr>
          <w:rFonts w:ascii="Calibri" w:hAnsi="Calibri" w:cs="Calibri"/>
        </w:rPr>
        <w:t xml:space="preserve"> – množství kladné RE z TERRE pro danou </w:t>
      </w:r>
      <w:r w:rsidR="001F3B83">
        <w:rPr>
          <w:rFonts w:ascii="Calibri" w:hAnsi="Calibri" w:cs="Calibri"/>
        </w:rPr>
        <w:t>čtvrt</w:t>
      </w:r>
      <w:r w:rsidRPr="00A500F1">
        <w:rPr>
          <w:rFonts w:ascii="Calibri" w:hAnsi="Calibri" w:cs="Calibri"/>
        </w:rPr>
        <w:t>hodinu;</w:t>
      </w:r>
    </w:p>
    <w:p w14:paraId="5E2C4B0B" w14:textId="12480A30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TV</w:t>
      </w:r>
      <w:r>
        <w:rPr>
          <w:rFonts w:ascii="Calibri" w:hAnsi="Calibri" w:cs="Calibri"/>
        </w:rPr>
        <w:t>0</w:t>
      </w:r>
      <w:r w:rsidRPr="00A500F1">
        <w:rPr>
          <w:rFonts w:ascii="Calibri" w:hAnsi="Calibri" w:cs="Calibri"/>
        </w:rPr>
        <w:t xml:space="preserve"> – množství záporné RE z TERRE pro danou </w:t>
      </w:r>
      <w:r w:rsidR="001F3B83">
        <w:rPr>
          <w:rFonts w:ascii="Calibri" w:hAnsi="Calibri" w:cs="Calibri"/>
        </w:rPr>
        <w:t>čtvrt</w:t>
      </w:r>
      <w:r w:rsidRPr="00A500F1">
        <w:rPr>
          <w:rFonts w:ascii="Calibri" w:hAnsi="Calibri" w:cs="Calibri"/>
        </w:rPr>
        <w:t>hodinu;</w:t>
      </w:r>
    </w:p>
    <w:p w14:paraId="6447CAD2" w14:textId="1276081D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</w:t>
      </w:r>
      <w:r>
        <w:rPr>
          <w:rFonts w:ascii="Calibri" w:hAnsi="Calibri" w:cs="Calibri"/>
        </w:rPr>
        <w:t>9</w:t>
      </w:r>
      <w:r w:rsidRPr="00A500F1">
        <w:rPr>
          <w:rFonts w:ascii="Calibri" w:hAnsi="Calibri" w:cs="Calibri"/>
        </w:rPr>
        <w:t xml:space="preserve"> – jednotková cena kladné RE z TERRE pro danou </w:t>
      </w:r>
      <w:r w:rsidR="001F3B83">
        <w:rPr>
          <w:rFonts w:ascii="Calibri" w:hAnsi="Calibri" w:cs="Calibri"/>
        </w:rPr>
        <w:t>čtvrt</w:t>
      </w:r>
      <w:r>
        <w:rPr>
          <w:rFonts w:ascii="Calibri" w:hAnsi="Calibri" w:cs="Calibri"/>
        </w:rPr>
        <w:t>h</w:t>
      </w:r>
      <w:r w:rsidRPr="00A500F1">
        <w:rPr>
          <w:rFonts w:ascii="Calibri" w:hAnsi="Calibri" w:cs="Calibri"/>
        </w:rPr>
        <w:t>odinu;</w:t>
      </w:r>
    </w:p>
    <w:p w14:paraId="313CD4B9" w14:textId="6F4648B9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TP</w:t>
      </w:r>
      <w:r>
        <w:rPr>
          <w:rFonts w:ascii="Calibri" w:hAnsi="Calibri" w:cs="Calibri"/>
        </w:rPr>
        <w:t>0</w:t>
      </w:r>
      <w:r w:rsidRPr="00A500F1">
        <w:rPr>
          <w:rFonts w:ascii="Calibri" w:hAnsi="Calibri" w:cs="Calibri"/>
        </w:rPr>
        <w:t xml:space="preserve"> – jednotková cena záporné RE z TERRE pro danou </w:t>
      </w:r>
      <w:r w:rsidR="001F3B83">
        <w:rPr>
          <w:rFonts w:ascii="Calibri" w:hAnsi="Calibri" w:cs="Calibri"/>
        </w:rPr>
        <w:t>čtvrt</w:t>
      </w:r>
      <w:r w:rsidRPr="00A500F1">
        <w:rPr>
          <w:rFonts w:ascii="Calibri" w:hAnsi="Calibri" w:cs="Calibri"/>
        </w:rPr>
        <w:t>hodinu</w:t>
      </w:r>
      <w:r>
        <w:rPr>
          <w:rFonts w:ascii="Calibri" w:hAnsi="Calibri" w:cs="Calibri"/>
        </w:rPr>
        <w:t>.</w:t>
      </w:r>
    </w:p>
    <w:p w14:paraId="21E6E280" w14:textId="77777777" w:rsidR="005A7FEE" w:rsidRDefault="005A7FEE" w:rsidP="006B425F">
      <w:pPr>
        <w:spacing w:after="0"/>
        <w:ind w:left="426"/>
        <w:jc w:val="both"/>
        <w:rPr>
          <w:rFonts w:ascii="Calibri" w:hAnsi="Calibri" w:cs="Calibri"/>
        </w:rPr>
      </w:pPr>
    </w:p>
    <w:p w14:paraId="0EAF280E" w14:textId="1A9D5C33" w:rsidR="003D1760" w:rsidRPr="00A500F1" w:rsidRDefault="003D1760" w:rsidP="006B425F">
      <w:pPr>
        <w:spacing w:after="0"/>
        <w:ind w:left="426"/>
        <w:jc w:val="both"/>
        <w:rPr>
          <w:rFonts w:ascii="Calibri" w:hAnsi="Calibri" w:cs="Calibri"/>
        </w:rPr>
      </w:pPr>
      <w:proofErr w:type="gramStart"/>
      <w:r w:rsidRPr="00A500F1">
        <w:rPr>
          <w:rFonts w:ascii="Calibri" w:hAnsi="Calibri" w:cs="Calibri"/>
        </w:rPr>
        <w:t>Příklad :</w:t>
      </w:r>
      <w:proofErr w:type="gramEnd"/>
      <w:r w:rsidRPr="00A500F1">
        <w:rPr>
          <w:rFonts w:ascii="Calibri" w:hAnsi="Calibri" w:cs="Calibri"/>
        </w:rPr>
        <w:t xml:space="preserve"> subjekt 1 prodá na TERRE 10 MWh za 100 Kč/MWh </w:t>
      </w:r>
      <w:r w:rsidRPr="00E73C01">
        <w:rPr>
          <w:rFonts w:ascii="Calibri" w:hAnsi="Calibri" w:cs="Calibri"/>
        </w:rPr>
        <w:t>pro řešení stavů nerovnováhy v ČR</w:t>
      </w:r>
      <w:r w:rsidRPr="00A500F1">
        <w:rPr>
          <w:rFonts w:ascii="Calibri" w:hAnsi="Calibri" w:cs="Calibri"/>
        </w:rPr>
        <w:t>, ale tuto RE nedodá v požadované kvalitě</w:t>
      </w:r>
      <w:r>
        <w:rPr>
          <w:rFonts w:ascii="Calibri" w:hAnsi="Calibri" w:cs="Calibri"/>
        </w:rPr>
        <w:t>:</w:t>
      </w:r>
    </w:p>
    <w:p w14:paraId="70A04B31" w14:textId="77777777" w:rsidR="003D1760" w:rsidRPr="00BB3FC5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 w:rsidRPr="00BB3FC5">
        <w:rPr>
          <w:rFonts w:ascii="Calibri" w:hAnsi="Calibri" w:cs="Calibri"/>
        </w:rPr>
        <w:t xml:space="preserve">OPM subjektu 1 („EAN OPM poskytovatele RE“) </w:t>
      </w:r>
    </w:p>
    <w:p w14:paraId="50719A26" w14:textId="7660D86A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na profil TV</w:t>
      </w:r>
      <w:r>
        <w:rPr>
          <w:rFonts w:ascii="Calibri" w:hAnsi="Calibri" w:cs="Calibri"/>
        </w:rPr>
        <w:t>9</w:t>
      </w:r>
      <w:r w:rsidRPr="00A500F1">
        <w:rPr>
          <w:rFonts w:ascii="Calibri" w:hAnsi="Calibri" w:cs="Calibri"/>
        </w:rPr>
        <w:t xml:space="preserve"> bude vykázána hodnota 10 </w:t>
      </w:r>
      <w:proofErr w:type="spellStart"/>
      <w:r w:rsidRPr="00A500F1">
        <w:rPr>
          <w:rFonts w:ascii="Calibri" w:hAnsi="Calibri" w:cs="Calibri"/>
        </w:rPr>
        <w:t>MWh</w:t>
      </w:r>
      <w:proofErr w:type="spellEnd"/>
      <w:r>
        <w:rPr>
          <w:rFonts w:ascii="Calibri" w:hAnsi="Calibri" w:cs="Calibri"/>
        </w:rPr>
        <w:t>;</w:t>
      </w:r>
      <w:r w:rsidRPr="00A500F1">
        <w:rPr>
          <w:rFonts w:ascii="Calibri" w:hAnsi="Calibri" w:cs="Calibri"/>
        </w:rPr>
        <w:t xml:space="preserve"> </w:t>
      </w:r>
    </w:p>
    <w:p w14:paraId="31338DAE" w14:textId="7C5B5A68" w:rsidR="003D1760" w:rsidRPr="00A500F1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ind w:left="851" w:hanging="142"/>
        <w:jc w:val="both"/>
        <w:rPr>
          <w:rFonts w:ascii="Calibri" w:hAnsi="Calibri" w:cs="Calibri"/>
        </w:rPr>
      </w:pPr>
      <w:r w:rsidRPr="00A500F1">
        <w:rPr>
          <w:rFonts w:ascii="Calibri" w:hAnsi="Calibri" w:cs="Calibri"/>
        </w:rPr>
        <w:t>Na profil TP</w:t>
      </w:r>
      <w:r>
        <w:rPr>
          <w:rFonts w:ascii="Calibri" w:hAnsi="Calibri" w:cs="Calibri"/>
        </w:rPr>
        <w:t>9</w:t>
      </w:r>
      <w:r w:rsidRPr="00A500F1">
        <w:rPr>
          <w:rFonts w:ascii="Calibri" w:hAnsi="Calibri" w:cs="Calibri"/>
        </w:rPr>
        <w:t xml:space="preserve"> bude vykázána hodnota 0 Kč/</w:t>
      </w:r>
      <w:proofErr w:type="spellStart"/>
      <w:r w:rsidRPr="00A500F1">
        <w:rPr>
          <w:rFonts w:ascii="Calibri" w:hAnsi="Calibri" w:cs="Calibri"/>
        </w:rPr>
        <w:t>MWh</w:t>
      </w:r>
      <w:proofErr w:type="spellEnd"/>
      <w:r w:rsidRPr="00A500F1">
        <w:rPr>
          <w:rFonts w:ascii="Calibri" w:hAnsi="Calibri" w:cs="Calibri"/>
        </w:rPr>
        <w:t>.</w:t>
      </w:r>
    </w:p>
    <w:p w14:paraId="04F019E1" w14:textId="77777777" w:rsidR="003D1760" w:rsidRPr="00A500F1" w:rsidRDefault="003D1760" w:rsidP="006B425F">
      <w:p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</w:p>
    <w:p w14:paraId="1C9499B6" w14:textId="77777777" w:rsidR="003D1760" w:rsidRDefault="003D1760" w:rsidP="006B425F">
      <w:pPr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Komplexní příklad poskytnutí RE </w:t>
      </w:r>
      <w:r w:rsidRPr="0077380E">
        <w:rPr>
          <w:rFonts w:ascii="Calibri" w:hAnsi="Calibri" w:cs="Calibri"/>
          <w:b/>
        </w:rPr>
        <w:t>pro řešení nerovnováhy v</w:t>
      </w:r>
      <w:r>
        <w:rPr>
          <w:rFonts w:ascii="Calibri" w:hAnsi="Calibri" w:cs="Calibri"/>
          <w:b/>
        </w:rPr>
        <w:t> </w:t>
      </w:r>
      <w:r w:rsidRPr="0077380E">
        <w:rPr>
          <w:rFonts w:ascii="Calibri" w:hAnsi="Calibri" w:cs="Calibri"/>
          <w:b/>
        </w:rPr>
        <w:t>ČR</w:t>
      </w:r>
      <w:r>
        <w:rPr>
          <w:rFonts w:ascii="Calibri" w:hAnsi="Calibri" w:cs="Calibri"/>
          <w:b/>
        </w:rPr>
        <w:t xml:space="preserve"> s využitím přesahů (náběhu před aktivací, případně doběhu po deaktivaci)</w:t>
      </w:r>
    </w:p>
    <w:p w14:paraId="0BD99E68" w14:textId="77777777" w:rsidR="003D1760" w:rsidRDefault="003D1760" w:rsidP="006B425F">
      <w:pPr>
        <w:pStyle w:val="Odstavecseseznamem"/>
        <w:spacing w:after="0" w:line="240" w:lineRule="auto"/>
        <w:ind w:left="426"/>
        <w:jc w:val="both"/>
        <w:rPr>
          <w:rFonts w:ascii="Calibri" w:hAnsi="Calibri" w:cs="Calibri"/>
          <w:b/>
        </w:rPr>
      </w:pPr>
      <w:r w:rsidRPr="0077380E">
        <w:rPr>
          <w:rFonts w:ascii="Calibri" w:hAnsi="Calibri" w:cs="Calibri"/>
        </w:rPr>
        <w:t xml:space="preserve">Příklad: Subjekt </w:t>
      </w:r>
      <w:r w:rsidRPr="00A500F1">
        <w:rPr>
          <w:rFonts w:ascii="Calibri" w:hAnsi="Calibri" w:cs="Calibri"/>
        </w:rPr>
        <w:t>1</w:t>
      </w:r>
      <w:r w:rsidRPr="0077380E">
        <w:rPr>
          <w:rFonts w:ascii="Calibri" w:hAnsi="Calibri" w:cs="Calibri"/>
        </w:rPr>
        <w:t xml:space="preserve"> poskytne přes TERRE 20 MWh v ČR za 200 Kč/MWh</w:t>
      </w:r>
      <w:r>
        <w:rPr>
          <w:rFonts w:ascii="Calibri" w:hAnsi="Calibri" w:cs="Calibri"/>
        </w:rPr>
        <w:t xml:space="preserve"> ve 2. čtvrthodině. Součástí tohoto kontraktu je náběh na požadovanou hodnotu v předešlé čtvrthodině o velikosti 4 MWh a doběh v následující čtvrthodině v hodnotě 6 MWh. Předpokládáme, že cena RE v náběhu a doběhu je stejná (tzn. 200 Kč/MWh) jako za aktivaci řádné RE.</w:t>
      </w:r>
    </w:p>
    <w:p w14:paraId="369EB39B" w14:textId="77777777" w:rsidR="003D1760" w:rsidRDefault="003D1760" w:rsidP="006B425F">
      <w:pPr>
        <w:spacing w:after="0"/>
        <w:ind w:left="426"/>
        <w:jc w:val="both"/>
        <w:rPr>
          <w:rFonts w:ascii="Calibri" w:hAnsi="Calibri" w:cs="Calibri"/>
          <w:b/>
        </w:rPr>
      </w:pPr>
    </w:p>
    <w:p w14:paraId="015D0127" w14:textId="77777777" w:rsidR="003D1760" w:rsidRDefault="003D1760" w:rsidP="006B425F">
      <w:pPr>
        <w:numPr>
          <w:ilvl w:val="0"/>
          <w:numId w:val="7"/>
        </w:numPr>
        <w:spacing w:after="0" w:line="276" w:lineRule="auto"/>
        <w:ind w:left="851"/>
        <w:jc w:val="both"/>
        <w:rPr>
          <w:rFonts w:ascii="Calibri" w:hAnsi="Calibri" w:cs="Calibri"/>
        </w:rPr>
      </w:pPr>
      <w:r w:rsidRPr="00A829CF">
        <w:rPr>
          <w:rFonts w:ascii="Calibri" w:hAnsi="Calibri" w:cs="Calibri"/>
        </w:rPr>
        <w:t>OPM subjektu 1 („EAN OPM poskytovatele RE“)</w:t>
      </w:r>
      <w:r>
        <w:rPr>
          <w:rFonts w:ascii="Calibri" w:hAnsi="Calibri" w:cs="Calibri"/>
        </w:rPr>
        <w:t>:</w:t>
      </w:r>
    </w:p>
    <w:p w14:paraId="6801DF5A" w14:textId="77777777" w:rsidR="003D1760" w:rsidRDefault="003D1760" w:rsidP="006B425F">
      <w:pPr>
        <w:numPr>
          <w:ilvl w:val="0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Nábě</w:t>
      </w:r>
      <w:r>
        <w:rPr>
          <w:rFonts w:ascii="Calibri" w:hAnsi="Calibri" w:cs="Calibri"/>
        </w:rPr>
        <w:t>h (1.čtvrthodina)</w:t>
      </w:r>
      <w:r w:rsidRPr="00EF69BE">
        <w:rPr>
          <w:rFonts w:ascii="Calibri" w:hAnsi="Calibri" w:cs="Calibri"/>
        </w:rPr>
        <w:t>:</w:t>
      </w:r>
    </w:p>
    <w:p w14:paraId="2AE263A7" w14:textId="39FFB4D8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na profilu TV</w:t>
      </w:r>
      <w:r>
        <w:rPr>
          <w:rFonts w:ascii="Calibri" w:hAnsi="Calibri" w:cs="Calibri"/>
        </w:rPr>
        <w:t>5</w:t>
      </w:r>
      <w:r w:rsidRPr="00EF69BE">
        <w:rPr>
          <w:rFonts w:ascii="Calibri" w:hAnsi="Calibri" w:cs="Calibri"/>
        </w:rPr>
        <w:t xml:space="preserve"> bude vykázáno </w:t>
      </w:r>
      <w:r>
        <w:rPr>
          <w:rFonts w:ascii="Calibri" w:hAnsi="Calibri" w:cs="Calibri"/>
        </w:rPr>
        <w:t>4</w:t>
      </w:r>
      <w:r w:rsidRPr="00EF69BE">
        <w:rPr>
          <w:rFonts w:ascii="Calibri" w:hAnsi="Calibri" w:cs="Calibri"/>
        </w:rPr>
        <w:t xml:space="preserve"> MWh (kladná RE)</w:t>
      </w:r>
      <w:r w:rsidR="001F3B83">
        <w:rPr>
          <w:rFonts w:ascii="Calibri" w:hAnsi="Calibri" w:cs="Calibri"/>
        </w:rPr>
        <w:t xml:space="preserve"> v intervalu 0:00-0:15</w:t>
      </w:r>
      <w:r w:rsidRPr="00EF69BE">
        <w:rPr>
          <w:rFonts w:ascii="Calibri" w:hAnsi="Calibri" w:cs="Calibri"/>
        </w:rPr>
        <w:t>;</w:t>
      </w:r>
    </w:p>
    <w:p w14:paraId="4A15C872" w14:textId="5729DF0A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na profilu T</w:t>
      </w:r>
      <w:r>
        <w:rPr>
          <w:rFonts w:ascii="Calibri" w:hAnsi="Calibri" w:cs="Calibri"/>
        </w:rPr>
        <w:t>P5</w:t>
      </w:r>
      <w:r w:rsidRPr="00EF69BE">
        <w:rPr>
          <w:rFonts w:ascii="Calibri" w:hAnsi="Calibri" w:cs="Calibri"/>
        </w:rPr>
        <w:t xml:space="preserve"> bude vykázáno </w:t>
      </w:r>
      <w:r>
        <w:rPr>
          <w:rFonts w:ascii="Calibri" w:hAnsi="Calibri" w:cs="Calibri"/>
        </w:rPr>
        <w:t>200</w:t>
      </w:r>
      <w:r w:rsidRPr="00EF69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Kč/</w:t>
      </w:r>
      <w:r w:rsidRPr="00EF69BE">
        <w:rPr>
          <w:rFonts w:ascii="Calibri" w:hAnsi="Calibri" w:cs="Calibri"/>
        </w:rPr>
        <w:t xml:space="preserve">MWh (kladná </w:t>
      </w:r>
      <w:r>
        <w:rPr>
          <w:rFonts w:ascii="Calibri" w:hAnsi="Calibri" w:cs="Calibri"/>
        </w:rPr>
        <w:t>cena</w:t>
      </w:r>
      <w:r w:rsidRPr="00EF69BE">
        <w:rPr>
          <w:rFonts w:ascii="Calibri" w:hAnsi="Calibri" w:cs="Calibri"/>
        </w:rPr>
        <w:t>)</w:t>
      </w:r>
      <w:r w:rsidR="001F3B83" w:rsidRPr="001F3B83">
        <w:rPr>
          <w:rFonts w:ascii="Calibri" w:hAnsi="Calibri" w:cs="Calibri"/>
        </w:rPr>
        <w:t xml:space="preserve"> </w:t>
      </w:r>
      <w:r w:rsidR="001F3B83">
        <w:rPr>
          <w:rFonts w:ascii="Calibri" w:hAnsi="Calibri" w:cs="Calibri"/>
        </w:rPr>
        <w:t>v intervalu 0:00-0:15</w:t>
      </w:r>
      <w:r w:rsidRPr="00EF69BE">
        <w:rPr>
          <w:rFonts w:ascii="Calibri" w:hAnsi="Calibri" w:cs="Calibri"/>
        </w:rPr>
        <w:t>;</w:t>
      </w:r>
    </w:p>
    <w:p w14:paraId="40B7A1E5" w14:textId="77777777" w:rsidR="003D1760" w:rsidRDefault="003D1760" w:rsidP="006B425F">
      <w:pPr>
        <w:numPr>
          <w:ilvl w:val="0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Aktivace (2.čtvrthodina):</w:t>
      </w:r>
    </w:p>
    <w:p w14:paraId="5FCA97EB" w14:textId="67057C7A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na profilu TV</w:t>
      </w:r>
      <w:r>
        <w:rPr>
          <w:rFonts w:ascii="Calibri" w:hAnsi="Calibri" w:cs="Calibri"/>
        </w:rPr>
        <w:t>1</w:t>
      </w:r>
      <w:r w:rsidRPr="00EF69BE">
        <w:rPr>
          <w:rFonts w:ascii="Calibri" w:hAnsi="Calibri" w:cs="Calibri"/>
        </w:rPr>
        <w:t xml:space="preserve"> bude vykázáno </w:t>
      </w:r>
      <w:r>
        <w:rPr>
          <w:rFonts w:ascii="Calibri" w:hAnsi="Calibri" w:cs="Calibri"/>
        </w:rPr>
        <w:t>20</w:t>
      </w:r>
      <w:r w:rsidRPr="00EF69BE">
        <w:rPr>
          <w:rFonts w:ascii="Calibri" w:hAnsi="Calibri" w:cs="Calibri"/>
        </w:rPr>
        <w:t xml:space="preserve"> MWh (kladná RE)</w:t>
      </w:r>
      <w:r w:rsidR="001F3B83">
        <w:rPr>
          <w:rFonts w:ascii="Calibri" w:hAnsi="Calibri" w:cs="Calibri"/>
        </w:rPr>
        <w:t xml:space="preserve"> v intervalu 0:15-0:30</w:t>
      </w:r>
      <w:r w:rsidRPr="00EF69BE">
        <w:rPr>
          <w:rFonts w:ascii="Calibri" w:hAnsi="Calibri" w:cs="Calibri"/>
        </w:rPr>
        <w:t>;</w:t>
      </w:r>
    </w:p>
    <w:p w14:paraId="7A330861" w14:textId="2594BAA9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na profilu T</w:t>
      </w:r>
      <w:r>
        <w:rPr>
          <w:rFonts w:ascii="Calibri" w:hAnsi="Calibri" w:cs="Calibri"/>
        </w:rPr>
        <w:t>P1</w:t>
      </w:r>
      <w:r w:rsidRPr="00EF69BE">
        <w:rPr>
          <w:rFonts w:ascii="Calibri" w:hAnsi="Calibri" w:cs="Calibri"/>
        </w:rPr>
        <w:t xml:space="preserve"> bude vykázáno </w:t>
      </w:r>
      <w:r>
        <w:rPr>
          <w:rFonts w:ascii="Calibri" w:hAnsi="Calibri" w:cs="Calibri"/>
        </w:rPr>
        <w:t>200</w:t>
      </w:r>
      <w:r w:rsidRPr="00EF69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Kč/</w:t>
      </w:r>
      <w:r w:rsidRPr="00EF69BE">
        <w:rPr>
          <w:rFonts w:ascii="Calibri" w:hAnsi="Calibri" w:cs="Calibri"/>
        </w:rPr>
        <w:t xml:space="preserve">MWh (kladná </w:t>
      </w:r>
      <w:r>
        <w:rPr>
          <w:rFonts w:ascii="Calibri" w:hAnsi="Calibri" w:cs="Calibri"/>
        </w:rPr>
        <w:t>cena</w:t>
      </w:r>
      <w:r w:rsidRPr="00EF69BE">
        <w:rPr>
          <w:rFonts w:ascii="Calibri" w:hAnsi="Calibri" w:cs="Calibri"/>
        </w:rPr>
        <w:t>)</w:t>
      </w:r>
      <w:r w:rsidR="001F3B83">
        <w:rPr>
          <w:rFonts w:ascii="Calibri" w:hAnsi="Calibri" w:cs="Calibri"/>
        </w:rPr>
        <w:t xml:space="preserve"> v intervalu 0:15-0:30</w:t>
      </w:r>
      <w:r w:rsidRPr="00EF69BE">
        <w:rPr>
          <w:rFonts w:ascii="Calibri" w:hAnsi="Calibri" w:cs="Calibri"/>
        </w:rPr>
        <w:t>;</w:t>
      </w:r>
    </w:p>
    <w:p w14:paraId="12D574AA" w14:textId="77777777" w:rsidR="003D1760" w:rsidRDefault="003D1760" w:rsidP="006B425F">
      <w:pPr>
        <w:numPr>
          <w:ilvl w:val="0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Doběh (3.čtvrthodina)</w:t>
      </w:r>
      <w:r w:rsidRPr="00EF69BE">
        <w:rPr>
          <w:rFonts w:ascii="Calibri" w:hAnsi="Calibri" w:cs="Calibri"/>
        </w:rPr>
        <w:t>:</w:t>
      </w:r>
    </w:p>
    <w:p w14:paraId="21E96850" w14:textId="684C8137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na profilu TV</w:t>
      </w:r>
      <w:r>
        <w:rPr>
          <w:rFonts w:ascii="Calibri" w:hAnsi="Calibri" w:cs="Calibri"/>
        </w:rPr>
        <w:t>7</w:t>
      </w:r>
      <w:r w:rsidRPr="00EF69BE">
        <w:rPr>
          <w:rFonts w:ascii="Calibri" w:hAnsi="Calibri" w:cs="Calibri"/>
        </w:rPr>
        <w:t xml:space="preserve"> bude vykázáno </w:t>
      </w:r>
      <w:r>
        <w:rPr>
          <w:rFonts w:ascii="Calibri" w:hAnsi="Calibri" w:cs="Calibri"/>
        </w:rPr>
        <w:t>6</w:t>
      </w:r>
      <w:r w:rsidRPr="00EF69BE">
        <w:rPr>
          <w:rFonts w:ascii="Calibri" w:hAnsi="Calibri" w:cs="Calibri"/>
        </w:rPr>
        <w:t xml:space="preserve"> MWh (kladná RE)</w:t>
      </w:r>
      <w:r w:rsidR="001F3B83">
        <w:rPr>
          <w:rFonts w:ascii="Calibri" w:hAnsi="Calibri" w:cs="Calibri"/>
        </w:rPr>
        <w:t xml:space="preserve"> v intervalu 0:30-0:45</w:t>
      </w:r>
      <w:r w:rsidRPr="00EF69BE">
        <w:rPr>
          <w:rFonts w:ascii="Calibri" w:hAnsi="Calibri" w:cs="Calibri"/>
        </w:rPr>
        <w:t>;</w:t>
      </w:r>
    </w:p>
    <w:p w14:paraId="125394A4" w14:textId="07AD7232" w:rsidR="003D1760" w:rsidRDefault="003D1760" w:rsidP="006B425F">
      <w:pPr>
        <w:numPr>
          <w:ilvl w:val="1"/>
          <w:numId w:val="7"/>
        </w:numPr>
        <w:tabs>
          <w:tab w:val="left" w:pos="993"/>
        </w:tabs>
        <w:spacing w:after="0" w:line="276" w:lineRule="auto"/>
        <w:jc w:val="both"/>
        <w:rPr>
          <w:rFonts w:ascii="Calibri" w:hAnsi="Calibri" w:cs="Calibri"/>
        </w:rPr>
      </w:pPr>
      <w:r w:rsidRPr="00EF69BE">
        <w:rPr>
          <w:rFonts w:ascii="Calibri" w:hAnsi="Calibri" w:cs="Calibri"/>
        </w:rPr>
        <w:t>na profilu T</w:t>
      </w:r>
      <w:r>
        <w:rPr>
          <w:rFonts w:ascii="Calibri" w:hAnsi="Calibri" w:cs="Calibri"/>
        </w:rPr>
        <w:t>P7</w:t>
      </w:r>
      <w:r w:rsidRPr="00EF69BE">
        <w:rPr>
          <w:rFonts w:ascii="Calibri" w:hAnsi="Calibri" w:cs="Calibri"/>
        </w:rPr>
        <w:t xml:space="preserve"> bude vykázáno </w:t>
      </w:r>
      <w:r>
        <w:rPr>
          <w:rFonts w:ascii="Calibri" w:hAnsi="Calibri" w:cs="Calibri"/>
        </w:rPr>
        <w:t>200</w:t>
      </w:r>
      <w:r w:rsidRPr="00EF69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Kč/</w:t>
      </w:r>
      <w:r w:rsidRPr="00EF69BE">
        <w:rPr>
          <w:rFonts w:ascii="Calibri" w:hAnsi="Calibri" w:cs="Calibri"/>
        </w:rPr>
        <w:t xml:space="preserve">MWh (kladná </w:t>
      </w:r>
      <w:r>
        <w:rPr>
          <w:rFonts w:ascii="Calibri" w:hAnsi="Calibri" w:cs="Calibri"/>
        </w:rPr>
        <w:t>cena</w:t>
      </w:r>
      <w:r w:rsidRPr="00EF69BE">
        <w:rPr>
          <w:rFonts w:ascii="Calibri" w:hAnsi="Calibri" w:cs="Calibri"/>
        </w:rPr>
        <w:t>)</w:t>
      </w:r>
      <w:r w:rsidR="001F3B83" w:rsidRPr="001F3B83">
        <w:rPr>
          <w:rFonts w:ascii="Calibri" w:hAnsi="Calibri" w:cs="Calibri"/>
        </w:rPr>
        <w:t xml:space="preserve"> </w:t>
      </w:r>
      <w:r w:rsidR="001F3B83">
        <w:rPr>
          <w:rFonts w:ascii="Calibri" w:hAnsi="Calibri" w:cs="Calibri"/>
        </w:rPr>
        <w:t>v intervalu 0:30-0:45</w:t>
      </w:r>
      <w:r w:rsidRPr="00EF69BE">
        <w:rPr>
          <w:rFonts w:ascii="Calibri" w:hAnsi="Calibri" w:cs="Calibri"/>
        </w:rPr>
        <w:t>;</w:t>
      </w:r>
    </w:p>
    <w:p w14:paraId="67E0F480" w14:textId="77777777" w:rsidR="003D1760" w:rsidRPr="004821EB" w:rsidRDefault="003D1760" w:rsidP="006B425F">
      <w:pPr>
        <w:jc w:val="both"/>
      </w:pPr>
    </w:p>
    <w:sectPr w:rsidR="003D1760" w:rsidRPr="00482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AF06" w14:textId="77777777" w:rsidR="00D808D0" w:rsidRDefault="00D808D0" w:rsidP="005F0E59">
      <w:pPr>
        <w:spacing w:after="0" w:line="240" w:lineRule="auto"/>
      </w:pPr>
      <w:r>
        <w:separator/>
      </w:r>
    </w:p>
  </w:endnote>
  <w:endnote w:type="continuationSeparator" w:id="0">
    <w:p w14:paraId="04D6D26A" w14:textId="77777777" w:rsidR="00D808D0" w:rsidRDefault="00D808D0" w:rsidP="005F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12CB" w14:textId="77777777" w:rsidR="00D808D0" w:rsidRDefault="00D808D0" w:rsidP="005F0E59">
      <w:pPr>
        <w:spacing w:after="0" w:line="240" w:lineRule="auto"/>
      </w:pPr>
      <w:r>
        <w:separator/>
      </w:r>
    </w:p>
  </w:footnote>
  <w:footnote w:type="continuationSeparator" w:id="0">
    <w:p w14:paraId="6BEDDA52" w14:textId="77777777" w:rsidR="00D808D0" w:rsidRDefault="00D808D0" w:rsidP="005F0E59">
      <w:pPr>
        <w:spacing w:after="0" w:line="240" w:lineRule="auto"/>
      </w:pPr>
      <w:r>
        <w:continuationSeparator/>
      </w:r>
    </w:p>
  </w:footnote>
  <w:footnote w:id="1">
    <w:p w14:paraId="3880964D" w14:textId="77777777" w:rsidR="00361600" w:rsidRDefault="00361600" w:rsidP="005F0E59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331FC1">
        <w:rPr>
          <w:rFonts w:ascii="Calibri" w:hAnsi="Calibri" w:cs="Calibri"/>
          <w:szCs w:val="24"/>
        </w:rPr>
        <w:t>Lichá/Sudá = RE+/RE-</w:t>
      </w:r>
    </w:p>
  </w:footnote>
  <w:footnote w:id="2">
    <w:p w14:paraId="044C57C2" w14:textId="77777777" w:rsidR="00060426" w:rsidRDefault="00060426" w:rsidP="00605A6E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331FC1">
        <w:rPr>
          <w:rFonts w:ascii="Calibri" w:hAnsi="Calibri" w:cs="Calibri"/>
          <w:szCs w:val="24"/>
        </w:rPr>
        <w:t>Lichá/Sudá = RE+/RE-</w:t>
      </w:r>
    </w:p>
  </w:footnote>
  <w:footnote w:id="3">
    <w:p w14:paraId="59CFAF15" w14:textId="77777777" w:rsidR="00051F41" w:rsidRDefault="00051F41" w:rsidP="00605A6E">
      <w:pPr>
        <w:pStyle w:val="Textpoznpodarou"/>
        <w:spacing w:after="0"/>
      </w:pPr>
      <w:r>
        <w:rPr>
          <w:rStyle w:val="Znakapoznpodarou"/>
        </w:rPr>
        <w:footnoteRef/>
      </w:r>
      <w:r>
        <w:t xml:space="preserve"> </w:t>
      </w:r>
      <w:r w:rsidRPr="00331FC1">
        <w:rPr>
          <w:rFonts w:ascii="Calibri" w:hAnsi="Calibri" w:cs="Calibri"/>
          <w:szCs w:val="24"/>
        </w:rPr>
        <w:t>Lichá/Sudá = RE+/RE-</w:t>
      </w:r>
    </w:p>
  </w:footnote>
  <w:footnote w:id="4">
    <w:p w14:paraId="3F81113D" w14:textId="77777777" w:rsidR="00051F41" w:rsidRDefault="00051F41" w:rsidP="005F0E59">
      <w:pPr>
        <w:pStyle w:val="Textpoznpodarou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5005"/>
    <w:multiLevelType w:val="hybridMultilevel"/>
    <w:tmpl w:val="EFC054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91AA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1D6872"/>
    <w:multiLevelType w:val="hybridMultilevel"/>
    <w:tmpl w:val="8E3AD25A"/>
    <w:lvl w:ilvl="0" w:tplc="4D5AF21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2D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C3667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F857E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E5964D3"/>
    <w:multiLevelType w:val="hybridMultilevel"/>
    <w:tmpl w:val="2B3ADAFE"/>
    <w:lvl w:ilvl="0" w:tplc="A740C3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908BC"/>
    <w:multiLevelType w:val="hybridMultilevel"/>
    <w:tmpl w:val="79867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A63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7FF3520"/>
    <w:multiLevelType w:val="hybridMultilevel"/>
    <w:tmpl w:val="AE7C6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550643">
    <w:abstractNumId w:val="7"/>
  </w:num>
  <w:num w:numId="2" w16cid:durableId="1860075191">
    <w:abstractNumId w:val="1"/>
  </w:num>
  <w:num w:numId="3" w16cid:durableId="752122554">
    <w:abstractNumId w:val="2"/>
  </w:num>
  <w:num w:numId="4" w16cid:durableId="1085961022">
    <w:abstractNumId w:val="5"/>
  </w:num>
  <w:num w:numId="5" w16cid:durableId="30345975">
    <w:abstractNumId w:val="4"/>
  </w:num>
  <w:num w:numId="6" w16cid:durableId="1550876059">
    <w:abstractNumId w:val="9"/>
  </w:num>
  <w:num w:numId="7" w16cid:durableId="4600729">
    <w:abstractNumId w:val="0"/>
  </w:num>
  <w:num w:numId="8" w16cid:durableId="18356390">
    <w:abstractNumId w:val="8"/>
  </w:num>
  <w:num w:numId="9" w16cid:durableId="237175389">
    <w:abstractNumId w:val="6"/>
  </w:num>
  <w:num w:numId="10" w16cid:durableId="611135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7C"/>
    <w:rsid w:val="000423E6"/>
    <w:rsid w:val="00044878"/>
    <w:rsid w:val="000511A2"/>
    <w:rsid w:val="00051F41"/>
    <w:rsid w:val="00060426"/>
    <w:rsid w:val="00074E7C"/>
    <w:rsid w:val="000D2E04"/>
    <w:rsid w:val="0011764E"/>
    <w:rsid w:val="00125665"/>
    <w:rsid w:val="00180AFE"/>
    <w:rsid w:val="00192F3D"/>
    <w:rsid w:val="001A0182"/>
    <w:rsid w:val="001F3B83"/>
    <w:rsid w:val="002079EB"/>
    <w:rsid w:val="00265DDE"/>
    <w:rsid w:val="00280D94"/>
    <w:rsid w:val="002813D3"/>
    <w:rsid w:val="002B28F6"/>
    <w:rsid w:val="002B3E8A"/>
    <w:rsid w:val="002C5F5C"/>
    <w:rsid w:val="002E5B53"/>
    <w:rsid w:val="00307553"/>
    <w:rsid w:val="0031358B"/>
    <w:rsid w:val="00337931"/>
    <w:rsid w:val="00361600"/>
    <w:rsid w:val="00365B66"/>
    <w:rsid w:val="003D1760"/>
    <w:rsid w:val="003E67D1"/>
    <w:rsid w:val="00403A8E"/>
    <w:rsid w:val="004278BA"/>
    <w:rsid w:val="004821EB"/>
    <w:rsid w:val="00497FEE"/>
    <w:rsid w:val="00513EA7"/>
    <w:rsid w:val="005426D7"/>
    <w:rsid w:val="005A21A4"/>
    <w:rsid w:val="005A7FEE"/>
    <w:rsid w:val="005B3C7B"/>
    <w:rsid w:val="005D42D9"/>
    <w:rsid w:val="005F0E59"/>
    <w:rsid w:val="005F21EC"/>
    <w:rsid w:val="00605A6E"/>
    <w:rsid w:val="00613FED"/>
    <w:rsid w:val="00655448"/>
    <w:rsid w:val="00660346"/>
    <w:rsid w:val="00682386"/>
    <w:rsid w:val="006B425F"/>
    <w:rsid w:val="006E75DA"/>
    <w:rsid w:val="00804BFD"/>
    <w:rsid w:val="0082459A"/>
    <w:rsid w:val="008328A4"/>
    <w:rsid w:val="008F2378"/>
    <w:rsid w:val="00906F6F"/>
    <w:rsid w:val="00944F28"/>
    <w:rsid w:val="00994A08"/>
    <w:rsid w:val="009B3155"/>
    <w:rsid w:val="009B3A4C"/>
    <w:rsid w:val="00A0773F"/>
    <w:rsid w:val="00A309C9"/>
    <w:rsid w:val="00A35CCC"/>
    <w:rsid w:val="00A36924"/>
    <w:rsid w:val="00A62237"/>
    <w:rsid w:val="00AA768E"/>
    <w:rsid w:val="00AA7AD8"/>
    <w:rsid w:val="00AF61B7"/>
    <w:rsid w:val="00B64D21"/>
    <w:rsid w:val="00BD3CE1"/>
    <w:rsid w:val="00BE09F4"/>
    <w:rsid w:val="00C22535"/>
    <w:rsid w:val="00C70044"/>
    <w:rsid w:val="00C80E52"/>
    <w:rsid w:val="00CE1FDE"/>
    <w:rsid w:val="00D8058A"/>
    <w:rsid w:val="00D808D0"/>
    <w:rsid w:val="00E2151C"/>
    <w:rsid w:val="00E73C01"/>
    <w:rsid w:val="00E758B8"/>
    <w:rsid w:val="00EA0E36"/>
    <w:rsid w:val="00EE0895"/>
    <w:rsid w:val="00F06815"/>
    <w:rsid w:val="00F20337"/>
    <w:rsid w:val="00F57CC9"/>
    <w:rsid w:val="00FA33B5"/>
    <w:rsid w:val="00F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C1F4897"/>
  <w15:chartTrackingRefBased/>
  <w15:docId w15:val="{5E7FDEAB-F698-4677-A02B-2FB6B639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5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5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5C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Párrafo de lista1"/>
    <w:basedOn w:val="Normln"/>
    <w:link w:val="OdstavecseseznamemChar"/>
    <w:uiPriority w:val="34"/>
    <w:qFormat/>
    <w:rsid w:val="00A35CC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35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35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35C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0E5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0E5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5F0E5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426D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26D7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Párrafo de lista1 Char"/>
    <w:basedOn w:val="Standardnpsmoodstavce"/>
    <w:link w:val="Odstavecseseznamem"/>
    <w:uiPriority w:val="34"/>
    <w:rsid w:val="003D1760"/>
  </w:style>
  <w:style w:type="paragraph" w:styleId="Revize">
    <w:name w:val="Revision"/>
    <w:hidden/>
    <w:uiPriority w:val="99"/>
    <w:semiHidden/>
    <w:rsid w:val="006B425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805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05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05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5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5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package" Target="embeddings/Microsoft_Excel_Worksheet1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hyperlink" Target="https://www.ote-cr.cz/cs/dokumentace/dokumentace-elektrina/dokumentace-elektrina" TargetMode="Externa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7</Pages>
  <Words>1654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JH</cp:lastModifiedBy>
  <cp:revision>14</cp:revision>
  <dcterms:created xsi:type="dcterms:W3CDTF">2024-07-15T06:59:00Z</dcterms:created>
  <dcterms:modified xsi:type="dcterms:W3CDTF">2024-07-26T14:35:00Z</dcterms:modified>
</cp:coreProperties>
</file>